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E44" w:rsidRPr="00DD69BC" w:rsidRDefault="00DC49E6" w:rsidP="00DD69BC">
      <w:pPr>
        <w:pBdr>
          <w:bottom w:val="single" w:sz="6" w:space="1" w:color="auto"/>
        </w:pBdr>
        <w:spacing w:after="0" w:line="240" w:lineRule="auto"/>
        <w:rPr>
          <w:rFonts w:eastAsia="Calibri"/>
          <w:b/>
          <w:sz w:val="18"/>
          <w:szCs w:val="18"/>
        </w:rPr>
      </w:pPr>
      <w:r>
        <w:rPr>
          <w:noProof/>
          <w:sz w:val="18"/>
          <w:szCs w:val="18"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-251460</wp:posOffset>
            </wp:positionH>
            <wp:positionV relativeFrom="margin">
              <wp:posOffset>-140335</wp:posOffset>
            </wp:positionV>
            <wp:extent cx="827405" cy="819150"/>
            <wp:effectExtent l="0" t="0" r="0" b="0"/>
            <wp:wrapSquare wrapText="bothSides"/>
            <wp:docPr id="3" name="Картина 1" descr="герб Николаево -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герб Николаево -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b="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69BC" w:rsidRPr="00DD69BC">
        <w:rPr>
          <w:rFonts w:eastAsia="Calibri"/>
          <w:b/>
          <w:sz w:val="18"/>
          <w:szCs w:val="18"/>
        </w:rPr>
        <w:t xml:space="preserve">Община Николаево, </w:t>
      </w:r>
      <w:r w:rsidR="00CA7E44" w:rsidRPr="00DD69BC">
        <w:rPr>
          <w:rFonts w:eastAsia="Calibri"/>
          <w:b/>
          <w:sz w:val="18"/>
          <w:szCs w:val="18"/>
        </w:rPr>
        <w:t>област Стара Загора, гр. Николаево 6190, ул. „Георги Бенковски“ № 9</w:t>
      </w:r>
    </w:p>
    <w:p w:rsidR="00DD69BC" w:rsidRPr="00DD69BC" w:rsidRDefault="00DD69BC" w:rsidP="00DD69BC">
      <w:pPr>
        <w:pBdr>
          <w:bottom w:val="single" w:sz="6" w:space="1" w:color="auto"/>
        </w:pBdr>
        <w:spacing w:after="0" w:line="240" w:lineRule="auto"/>
        <w:rPr>
          <w:rFonts w:eastAsia="Calibri"/>
          <w:b/>
          <w:sz w:val="18"/>
          <w:szCs w:val="18"/>
        </w:rPr>
      </w:pPr>
    </w:p>
    <w:p w:rsidR="00853676" w:rsidRPr="00DD69BC" w:rsidRDefault="00853676" w:rsidP="00853676">
      <w:pPr>
        <w:spacing w:after="0" w:line="240" w:lineRule="auto"/>
        <w:rPr>
          <w:rFonts w:eastAsia="Calibri"/>
          <w:b/>
          <w:sz w:val="18"/>
          <w:szCs w:val="18"/>
        </w:rPr>
      </w:pPr>
    </w:p>
    <w:p w:rsidR="00CA7E44" w:rsidRPr="00DD69BC" w:rsidRDefault="00CA7E44" w:rsidP="00853676">
      <w:pPr>
        <w:spacing w:after="0" w:line="240" w:lineRule="auto"/>
        <w:rPr>
          <w:rFonts w:eastAsia="Calibri"/>
          <w:b/>
          <w:sz w:val="18"/>
          <w:szCs w:val="18"/>
        </w:rPr>
      </w:pPr>
      <w:r w:rsidRPr="00DD69BC">
        <w:rPr>
          <w:rFonts w:eastAsia="Calibri"/>
          <w:b/>
          <w:sz w:val="18"/>
          <w:szCs w:val="18"/>
        </w:rPr>
        <w:t xml:space="preserve">Телефон  04330 / 2040, </w:t>
      </w:r>
      <w:r w:rsidRPr="00DD69BC">
        <w:rPr>
          <w:rFonts w:eastAsia="Calibri"/>
          <w:b/>
          <w:sz w:val="18"/>
          <w:szCs w:val="18"/>
          <w:lang w:val="en-US"/>
        </w:rPr>
        <w:t>e-mail</w:t>
      </w:r>
      <w:r w:rsidRPr="00DD69BC">
        <w:rPr>
          <w:rFonts w:eastAsia="Calibri"/>
          <w:b/>
          <w:sz w:val="18"/>
          <w:szCs w:val="18"/>
        </w:rPr>
        <w:t xml:space="preserve">: </w:t>
      </w:r>
      <w:hyperlink r:id="rId9" w:history="1">
        <w:r w:rsidRPr="00DD69BC">
          <w:rPr>
            <w:rFonts w:eastAsia="Calibri"/>
            <w:b/>
            <w:sz w:val="18"/>
            <w:szCs w:val="18"/>
            <w:lang w:val="en-US"/>
          </w:rPr>
          <w:t>obnikolaevo@nikolaevo.net</w:t>
        </w:r>
      </w:hyperlink>
    </w:p>
    <w:p w:rsidR="00D8196A" w:rsidRDefault="00D8196A" w:rsidP="00D058C3">
      <w:pPr>
        <w:spacing w:line="360" w:lineRule="auto"/>
        <w:jc w:val="center"/>
        <w:rPr>
          <w:noProof/>
          <w:szCs w:val="24"/>
          <w:lang w:eastAsia="bg-BG"/>
        </w:rPr>
      </w:pPr>
    </w:p>
    <w:p w:rsidR="001900B0" w:rsidRPr="00862001" w:rsidRDefault="00862001" w:rsidP="006A0F68">
      <w:pPr>
        <w:spacing w:after="0" w:line="240" w:lineRule="auto"/>
        <w:jc w:val="both"/>
        <w:rPr>
          <w:b/>
          <w:szCs w:val="24"/>
        </w:rPr>
      </w:pPr>
      <w:r w:rsidRPr="00862001">
        <w:rPr>
          <w:b/>
          <w:szCs w:val="24"/>
        </w:rPr>
        <w:t>Изх. № 05-00</w:t>
      </w:r>
      <w:r w:rsidR="000E04B0">
        <w:rPr>
          <w:b/>
          <w:szCs w:val="24"/>
          <w:lang w:val="en-US"/>
        </w:rPr>
        <w:t>-20</w:t>
      </w:r>
      <w:r w:rsidRPr="00862001">
        <w:rPr>
          <w:b/>
          <w:szCs w:val="24"/>
        </w:rPr>
        <w:t xml:space="preserve"> /</w:t>
      </w:r>
      <w:r w:rsidR="000E04B0">
        <w:rPr>
          <w:b/>
          <w:szCs w:val="24"/>
          <w:lang w:val="en-US"/>
        </w:rPr>
        <w:t xml:space="preserve"> 26.01.2026 г.</w:t>
      </w:r>
      <w:r w:rsidRPr="00862001">
        <w:rPr>
          <w:b/>
          <w:szCs w:val="24"/>
        </w:rPr>
        <w:t xml:space="preserve">                 </w:t>
      </w:r>
      <w:r w:rsidR="000E04B0">
        <w:rPr>
          <w:b/>
          <w:szCs w:val="24"/>
        </w:rPr>
        <w:t xml:space="preserve">                  Вх. № 27-00-31 </w:t>
      </w:r>
      <w:bookmarkStart w:id="0" w:name="_GoBack"/>
      <w:bookmarkEnd w:id="0"/>
      <w:r w:rsidRPr="00862001">
        <w:rPr>
          <w:b/>
          <w:szCs w:val="24"/>
        </w:rPr>
        <w:t>/ 26.01.2026 г.</w:t>
      </w:r>
    </w:p>
    <w:p w:rsidR="001900B0" w:rsidRPr="00B5189B" w:rsidRDefault="001900B0" w:rsidP="006A0F68">
      <w:pPr>
        <w:spacing w:after="0" w:line="240" w:lineRule="auto"/>
        <w:jc w:val="both"/>
        <w:rPr>
          <w:szCs w:val="24"/>
        </w:rPr>
      </w:pPr>
    </w:p>
    <w:p w:rsidR="006A0F68" w:rsidRPr="00B5189B" w:rsidRDefault="006A0F68" w:rsidP="006A0F68">
      <w:pPr>
        <w:spacing w:after="0" w:line="240" w:lineRule="auto"/>
        <w:jc w:val="both"/>
        <w:rPr>
          <w:b/>
          <w:szCs w:val="24"/>
        </w:rPr>
      </w:pPr>
    </w:p>
    <w:p w:rsidR="00D8196A" w:rsidRPr="00B5189B" w:rsidRDefault="00D8196A" w:rsidP="006A0F68">
      <w:pPr>
        <w:spacing w:after="0" w:line="240" w:lineRule="auto"/>
        <w:jc w:val="both"/>
        <w:rPr>
          <w:b/>
          <w:szCs w:val="24"/>
        </w:rPr>
      </w:pPr>
      <w:r w:rsidRPr="00B5189B">
        <w:rPr>
          <w:b/>
          <w:szCs w:val="24"/>
        </w:rPr>
        <w:t>ДО</w:t>
      </w:r>
    </w:p>
    <w:p w:rsidR="00D8196A" w:rsidRPr="00B5189B" w:rsidRDefault="00D8196A" w:rsidP="006A0F68">
      <w:pPr>
        <w:spacing w:after="0" w:line="240" w:lineRule="auto"/>
        <w:jc w:val="both"/>
        <w:rPr>
          <w:b/>
          <w:szCs w:val="24"/>
        </w:rPr>
      </w:pPr>
      <w:r w:rsidRPr="00B5189B">
        <w:rPr>
          <w:b/>
          <w:szCs w:val="24"/>
        </w:rPr>
        <w:t>ОБЩИНСКИ СЪВЕТ</w:t>
      </w:r>
    </w:p>
    <w:p w:rsidR="00D8196A" w:rsidRPr="00B5189B" w:rsidRDefault="00D8196A" w:rsidP="006A0F68">
      <w:pPr>
        <w:spacing w:after="0" w:line="240" w:lineRule="auto"/>
        <w:jc w:val="both"/>
        <w:rPr>
          <w:b/>
          <w:bCs/>
          <w:szCs w:val="24"/>
        </w:rPr>
      </w:pPr>
      <w:r w:rsidRPr="00B5189B">
        <w:rPr>
          <w:b/>
          <w:szCs w:val="24"/>
        </w:rPr>
        <w:t>НИКОЛАЕВО</w:t>
      </w:r>
      <w:r w:rsidRPr="00B5189B">
        <w:rPr>
          <w:b/>
          <w:bCs/>
          <w:szCs w:val="24"/>
          <w:lang w:val="ru-RU"/>
        </w:rPr>
        <w:t xml:space="preserve"> </w:t>
      </w:r>
      <w:r w:rsidRPr="00B5189B">
        <w:rPr>
          <w:b/>
          <w:bCs/>
          <w:szCs w:val="24"/>
        </w:rPr>
        <w:t xml:space="preserve">                                         </w:t>
      </w:r>
      <w:r w:rsidRPr="00B5189B">
        <w:rPr>
          <w:b/>
          <w:bCs/>
          <w:szCs w:val="24"/>
          <w:lang w:val="ru-RU"/>
        </w:rPr>
        <w:t xml:space="preserve">   </w:t>
      </w:r>
    </w:p>
    <w:p w:rsidR="006A0F68" w:rsidRPr="00B5189B" w:rsidRDefault="006A0F68" w:rsidP="006A0F68">
      <w:pPr>
        <w:pStyle w:val="aa"/>
        <w:spacing w:after="0"/>
        <w:jc w:val="center"/>
        <w:rPr>
          <w:sz w:val="24"/>
          <w:szCs w:val="24"/>
          <w:lang w:val="ru-RU"/>
        </w:rPr>
      </w:pPr>
    </w:p>
    <w:p w:rsidR="006A0F68" w:rsidRDefault="006A0F68" w:rsidP="006A0F68">
      <w:pPr>
        <w:pStyle w:val="aa"/>
        <w:spacing w:after="0"/>
        <w:jc w:val="center"/>
        <w:rPr>
          <w:sz w:val="24"/>
          <w:szCs w:val="24"/>
          <w:lang w:val="ru-RU"/>
        </w:rPr>
      </w:pPr>
    </w:p>
    <w:p w:rsidR="00DF181E" w:rsidRPr="00B5189B" w:rsidRDefault="00DF181E" w:rsidP="006A0F68">
      <w:pPr>
        <w:pStyle w:val="aa"/>
        <w:spacing w:after="0"/>
        <w:jc w:val="center"/>
        <w:rPr>
          <w:sz w:val="24"/>
          <w:szCs w:val="24"/>
          <w:lang w:val="ru-RU"/>
        </w:rPr>
      </w:pPr>
    </w:p>
    <w:p w:rsidR="00D8196A" w:rsidRPr="00B5189B" w:rsidRDefault="0064119B" w:rsidP="003D142D">
      <w:pPr>
        <w:pStyle w:val="aa"/>
        <w:spacing w:after="0"/>
        <w:jc w:val="center"/>
        <w:rPr>
          <w:sz w:val="24"/>
          <w:szCs w:val="24"/>
          <w:lang w:val="ru-RU"/>
        </w:rPr>
      </w:pPr>
      <w:r w:rsidRPr="00B5189B">
        <w:rPr>
          <w:sz w:val="24"/>
          <w:szCs w:val="24"/>
          <w:lang w:val="ru-RU"/>
        </w:rPr>
        <w:t>ДОКЛАДНА ЗАПИСКА</w:t>
      </w:r>
    </w:p>
    <w:p w:rsidR="00D8196A" w:rsidRPr="00B5189B" w:rsidRDefault="00D8196A" w:rsidP="003D142D">
      <w:pPr>
        <w:spacing w:after="0" w:line="240" w:lineRule="auto"/>
        <w:jc w:val="center"/>
        <w:rPr>
          <w:b/>
          <w:bCs/>
          <w:szCs w:val="24"/>
        </w:rPr>
      </w:pPr>
      <w:r w:rsidRPr="00B5189B">
        <w:rPr>
          <w:b/>
          <w:bCs/>
          <w:szCs w:val="24"/>
        </w:rPr>
        <w:t xml:space="preserve">от </w:t>
      </w:r>
      <w:r w:rsidR="00F8799B">
        <w:rPr>
          <w:b/>
          <w:bCs/>
          <w:szCs w:val="24"/>
        </w:rPr>
        <w:t>КОНСТАНТИН РУЙЧЕВ КОСТОВ</w:t>
      </w:r>
      <w:r w:rsidRPr="00B5189B">
        <w:rPr>
          <w:b/>
          <w:bCs/>
          <w:szCs w:val="24"/>
        </w:rPr>
        <w:t xml:space="preserve"> – Кмет на Община Николаево</w:t>
      </w:r>
    </w:p>
    <w:p w:rsidR="0064119B" w:rsidRPr="00B5189B" w:rsidRDefault="0064119B" w:rsidP="003D142D">
      <w:pPr>
        <w:spacing w:after="0" w:line="240" w:lineRule="auto"/>
        <w:jc w:val="both"/>
        <w:rPr>
          <w:b/>
          <w:color w:val="000000"/>
          <w:szCs w:val="24"/>
          <w:u w:val="single"/>
        </w:rPr>
      </w:pPr>
    </w:p>
    <w:p w:rsidR="006A0F68" w:rsidRPr="00B5189B" w:rsidRDefault="006A0F68" w:rsidP="003D142D">
      <w:pPr>
        <w:spacing w:after="0" w:line="240" w:lineRule="auto"/>
        <w:jc w:val="both"/>
        <w:rPr>
          <w:b/>
          <w:color w:val="000000"/>
          <w:szCs w:val="24"/>
          <w:u w:val="single"/>
        </w:rPr>
      </w:pPr>
    </w:p>
    <w:p w:rsidR="00DF181E" w:rsidRPr="00DF181E" w:rsidRDefault="00DF181E" w:rsidP="00DF181E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  <w:lang w:eastAsia="bg-BG"/>
        </w:rPr>
      </w:pPr>
      <w:r w:rsidRPr="00DF181E">
        <w:rPr>
          <w:b/>
          <w:color w:val="000000"/>
          <w:szCs w:val="24"/>
          <w:u w:val="single"/>
          <w:lang w:eastAsia="bg-BG"/>
        </w:rPr>
        <w:t>ОТНОСНО</w:t>
      </w:r>
      <w:r w:rsidRPr="00DF181E">
        <w:rPr>
          <w:b/>
          <w:color w:val="000000"/>
          <w:szCs w:val="24"/>
          <w:lang w:eastAsia="bg-BG"/>
        </w:rPr>
        <w:t>:</w:t>
      </w:r>
      <w:r w:rsidRPr="00DF181E">
        <w:rPr>
          <w:color w:val="000000"/>
          <w:szCs w:val="24"/>
          <w:lang w:eastAsia="bg-BG"/>
        </w:rPr>
        <w:t xml:space="preserve"> </w:t>
      </w:r>
      <w:r w:rsidR="00735D4A" w:rsidRPr="00735D4A">
        <w:rPr>
          <w:color w:val="000000"/>
          <w:szCs w:val="24"/>
          <w:lang w:eastAsia="bg-BG"/>
        </w:rPr>
        <w:t xml:space="preserve">Кандидатстване на Община Николаево </w:t>
      </w:r>
      <w:r w:rsidR="00735D4A" w:rsidRPr="00F009BA">
        <w:rPr>
          <w:color w:val="000000"/>
          <w:szCs w:val="24"/>
          <w:lang w:eastAsia="bg-BG"/>
        </w:rPr>
        <w:t>с две проектни</w:t>
      </w:r>
      <w:r w:rsidR="00735D4A" w:rsidRPr="00735D4A">
        <w:rPr>
          <w:color w:val="000000"/>
          <w:szCs w:val="24"/>
          <w:lang w:eastAsia="bg-BG"/>
        </w:rPr>
        <w:t xml:space="preserve"> предложения</w:t>
      </w:r>
      <w:r w:rsidR="00735D4A" w:rsidRPr="00735D4A">
        <w:rPr>
          <w:color w:val="000000"/>
          <w:szCs w:val="24"/>
          <w:lang w:val="ru-RU" w:eastAsia="bg-BG"/>
        </w:rPr>
        <w:t xml:space="preserve"> </w:t>
      </w:r>
      <w:r w:rsidR="00735D4A" w:rsidRPr="00735D4A">
        <w:rPr>
          <w:color w:val="000000"/>
          <w:szCs w:val="24"/>
          <w:lang w:eastAsia="bg-BG"/>
        </w:rPr>
        <w:t>по кампания 2026 на проект „Красива България”</w:t>
      </w:r>
    </w:p>
    <w:p w:rsidR="00D8196A" w:rsidRPr="00B5189B" w:rsidRDefault="00D8196A" w:rsidP="003D142D">
      <w:pPr>
        <w:spacing w:after="0" w:line="240" w:lineRule="auto"/>
        <w:jc w:val="both"/>
        <w:rPr>
          <w:b/>
          <w:szCs w:val="24"/>
        </w:rPr>
      </w:pPr>
    </w:p>
    <w:p w:rsidR="006A0F68" w:rsidRPr="00B5189B" w:rsidRDefault="006A0F68" w:rsidP="003D142D">
      <w:pPr>
        <w:spacing w:after="0" w:line="240" w:lineRule="auto"/>
        <w:jc w:val="both"/>
        <w:rPr>
          <w:b/>
          <w:szCs w:val="24"/>
        </w:rPr>
      </w:pPr>
    </w:p>
    <w:p w:rsidR="007B2C0A" w:rsidRPr="00B5189B" w:rsidRDefault="007B2C0A" w:rsidP="003D142D">
      <w:pPr>
        <w:pStyle w:val="aa"/>
        <w:spacing w:after="0"/>
        <w:rPr>
          <w:sz w:val="24"/>
          <w:szCs w:val="24"/>
        </w:rPr>
      </w:pPr>
      <w:r w:rsidRPr="00B5189B">
        <w:rPr>
          <w:sz w:val="24"/>
          <w:szCs w:val="24"/>
        </w:rPr>
        <w:t>УВАЖАЕМИ ГОСПОДИН ПРЕДСЕДАТЕЛ,</w:t>
      </w:r>
    </w:p>
    <w:p w:rsidR="00D8196A" w:rsidRPr="00B5189B" w:rsidRDefault="00D8196A" w:rsidP="003D142D">
      <w:pPr>
        <w:spacing w:after="0" w:line="240" w:lineRule="auto"/>
        <w:jc w:val="both"/>
        <w:rPr>
          <w:b/>
          <w:szCs w:val="24"/>
        </w:rPr>
      </w:pPr>
      <w:r w:rsidRPr="00B5189B">
        <w:rPr>
          <w:b/>
          <w:szCs w:val="24"/>
        </w:rPr>
        <w:t>УВАЖАЕМИ ГОСПОЖИ</w:t>
      </w:r>
      <w:r w:rsidR="00321BFD" w:rsidRPr="00B5189B">
        <w:rPr>
          <w:b/>
          <w:szCs w:val="24"/>
        </w:rPr>
        <w:t xml:space="preserve"> И ГОСПОДА ОБЩИНСКИ СЪВЕТНИЦИ,</w:t>
      </w:r>
    </w:p>
    <w:p w:rsidR="00321BFD" w:rsidRPr="00B5189B" w:rsidRDefault="00321BFD" w:rsidP="003D142D">
      <w:pPr>
        <w:spacing w:after="0" w:line="240" w:lineRule="auto"/>
        <w:ind w:firstLine="709"/>
        <w:jc w:val="both"/>
        <w:rPr>
          <w:color w:val="000000"/>
          <w:szCs w:val="24"/>
        </w:rPr>
      </w:pPr>
    </w:p>
    <w:p w:rsidR="00DF181E" w:rsidRPr="00DF181E" w:rsidRDefault="00DF181E" w:rsidP="00DF181E">
      <w:pPr>
        <w:spacing w:after="0" w:line="240" w:lineRule="auto"/>
        <w:rPr>
          <w:b/>
          <w:szCs w:val="24"/>
        </w:rPr>
      </w:pP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 xml:space="preserve">Публикувана е обява за кампания 2026 на проект „Красива България”, която е част от програмата на Министерство на труда и социалната политика </w:t>
      </w:r>
      <w:r w:rsidRPr="00735D4A">
        <w:rPr>
          <w:color w:val="000000"/>
          <w:szCs w:val="24"/>
          <w:lang w:val="ru-RU"/>
        </w:rPr>
        <w:t xml:space="preserve">(МТСП) </w:t>
      </w:r>
      <w:r w:rsidRPr="00735D4A">
        <w:rPr>
          <w:color w:val="000000"/>
          <w:szCs w:val="24"/>
        </w:rPr>
        <w:t>за намаляване на безработицата и стимулиране на заетостта в страната и ежегодно се финансира от програмния бюджет по Националния план за действие по заетостта.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>Мерките, по които може да се кандидатства по време на кампанията са пет: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b/>
          <w:color w:val="000000"/>
          <w:szCs w:val="24"/>
          <w:lang w:val="ru-RU"/>
        </w:rPr>
        <w:t xml:space="preserve">- </w:t>
      </w:r>
      <w:r w:rsidRPr="00735D4A">
        <w:rPr>
          <w:color w:val="000000"/>
          <w:szCs w:val="24"/>
          <w:lang w:val="ru-RU"/>
        </w:rPr>
        <w:t>м</w:t>
      </w:r>
      <w:r w:rsidRPr="00735D4A">
        <w:rPr>
          <w:color w:val="000000"/>
          <w:szCs w:val="24"/>
        </w:rPr>
        <w:t>ярка М01 „Подобряване на обществената среда в населените места”;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>- мярка М02 „Подобряване на социалната инфраструктура”;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 xml:space="preserve">- </w:t>
      </w:r>
      <w:r w:rsidRPr="00735D4A">
        <w:rPr>
          <w:b/>
          <w:color w:val="000000"/>
          <w:szCs w:val="24"/>
        </w:rPr>
        <w:t>мярка</w:t>
      </w:r>
      <w:r w:rsidRPr="00735D4A">
        <w:rPr>
          <w:b/>
          <w:color w:val="000000"/>
          <w:szCs w:val="24"/>
          <w:lang w:val="ru-RU"/>
        </w:rPr>
        <w:t xml:space="preserve"> </w:t>
      </w:r>
      <w:r w:rsidRPr="00735D4A">
        <w:rPr>
          <w:b/>
          <w:color w:val="000000"/>
          <w:szCs w:val="24"/>
        </w:rPr>
        <w:t xml:space="preserve">М02-01 „Подобряване на социалните услуги за </w:t>
      </w:r>
      <w:proofErr w:type="spellStart"/>
      <w:r w:rsidRPr="00735D4A">
        <w:rPr>
          <w:b/>
          <w:color w:val="000000"/>
          <w:szCs w:val="24"/>
        </w:rPr>
        <w:t>резидентна</w:t>
      </w:r>
      <w:proofErr w:type="spellEnd"/>
      <w:r w:rsidRPr="00735D4A">
        <w:rPr>
          <w:b/>
          <w:color w:val="000000"/>
          <w:szCs w:val="24"/>
        </w:rPr>
        <w:t xml:space="preserve"> грижа и осигуряване на подслон”;</w:t>
      </w:r>
      <w:r w:rsidRPr="00735D4A">
        <w:rPr>
          <w:color w:val="000000"/>
          <w:szCs w:val="24"/>
        </w:rPr>
        <w:t xml:space="preserve"> </w:t>
      </w:r>
    </w:p>
    <w:p w:rsidR="00735D4A" w:rsidRPr="00735D4A" w:rsidRDefault="00C649AE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 w:rsidR="00735D4A" w:rsidRPr="00735D4A">
        <w:rPr>
          <w:color w:val="000000"/>
          <w:szCs w:val="24"/>
        </w:rPr>
        <w:t xml:space="preserve">мярка М02-03 „Подобряване на образователната инфраструктура в професионалните гимназии предоставящи </w:t>
      </w:r>
      <w:proofErr w:type="spellStart"/>
      <w:r w:rsidR="00735D4A" w:rsidRPr="00735D4A">
        <w:rPr>
          <w:color w:val="000000"/>
          <w:szCs w:val="24"/>
        </w:rPr>
        <w:t>дуална</w:t>
      </w:r>
      <w:proofErr w:type="spellEnd"/>
      <w:r w:rsidR="00735D4A" w:rsidRPr="00735D4A">
        <w:rPr>
          <w:color w:val="000000"/>
          <w:szCs w:val="24"/>
        </w:rPr>
        <w:t xml:space="preserve"> система на обучение</w:t>
      </w:r>
      <w:r w:rsidR="00735D4A" w:rsidRPr="00735D4A">
        <w:rPr>
          <w:color w:val="000000"/>
          <w:szCs w:val="24"/>
          <w:lang w:val="en-US"/>
        </w:rPr>
        <w:t xml:space="preserve"> </w:t>
      </w:r>
      <w:r w:rsidR="00735D4A" w:rsidRPr="00735D4A">
        <w:rPr>
          <w:color w:val="000000"/>
          <w:szCs w:val="24"/>
        </w:rPr>
        <w:t>и/или защитени от държавата специалности от професии”;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 xml:space="preserve">- </w:t>
      </w:r>
      <w:r w:rsidRPr="00735D4A">
        <w:rPr>
          <w:b/>
          <w:color w:val="000000"/>
          <w:szCs w:val="24"/>
        </w:rPr>
        <w:t>мярка М0</w:t>
      </w:r>
      <w:r w:rsidRPr="00735D4A">
        <w:rPr>
          <w:b/>
          <w:color w:val="000000"/>
          <w:szCs w:val="24"/>
          <w:lang w:val="en-US"/>
        </w:rPr>
        <w:t>1</w:t>
      </w:r>
      <w:r w:rsidRPr="00735D4A">
        <w:rPr>
          <w:b/>
          <w:color w:val="000000"/>
          <w:szCs w:val="24"/>
        </w:rPr>
        <w:t>-0</w:t>
      </w:r>
      <w:r w:rsidRPr="00735D4A">
        <w:rPr>
          <w:b/>
          <w:color w:val="000000"/>
          <w:szCs w:val="24"/>
          <w:lang w:val="en-US"/>
        </w:rPr>
        <w:t>1</w:t>
      </w:r>
      <w:r w:rsidRPr="00735D4A">
        <w:rPr>
          <w:b/>
          <w:color w:val="000000"/>
          <w:szCs w:val="24"/>
        </w:rPr>
        <w:t xml:space="preserve"> „Осигуряване на</w:t>
      </w:r>
      <w:r w:rsidRPr="00735D4A">
        <w:rPr>
          <w:b/>
          <w:bCs/>
          <w:color w:val="000000"/>
          <w:szCs w:val="24"/>
          <w:lang w:val="x-none"/>
        </w:rPr>
        <w:t xml:space="preserve"> достъпна среда</w:t>
      </w:r>
      <w:r w:rsidRPr="00735D4A">
        <w:rPr>
          <w:b/>
          <w:bCs/>
          <w:color w:val="000000"/>
          <w:szCs w:val="24"/>
        </w:rPr>
        <w:t xml:space="preserve"> на обществени сгради</w:t>
      </w:r>
      <w:r w:rsidRPr="00735D4A">
        <w:rPr>
          <w:b/>
          <w:color w:val="000000"/>
          <w:szCs w:val="24"/>
        </w:rPr>
        <w:t>”.</w:t>
      </w:r>
      <w:r w:rsidRPr="00735D4A">
        <w:rPr>
          <w:color w:val="000000"/>
          <w:szCs w:val="24"/>
        </w:rPr>
        <w:t xml:space="preserve"> 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b/>
          <w:color w:val="000000"/>
          <w:szCs w:val="24"/>
        </w:rPr>
      </w:pP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bCs/>
          <w:color w:val="000000"/>
          <w:szCs w:val="24"/>
        </w:rPr>
        <w:t xml:space="preserve">Допустими кандидати по мярка </w:t>
      </w:r>
      <w:r w:rsidRPr="00735D4A">
        <w:rPr>
          <w:b/>
          <w:bCs/>
          <w:color w:val="000000"/>
          <w:szCs w:val="24"/>
        </w:rPr>
        <w:t>М02-01</w:t>
      </w:r>
      <w:r w:rsidRPr="00735D4A">
        <w:rPr>
          <w:bCs/>
          <w:color w:val="000000"/>
          <w:szCs w:val="24"/>
        </w:rPr>
        <w:t xml:space="preserve"> </w:t>
      </w:r>
      <w:r w:rsidRPr="00735D4A">
        <w:rPr>
          <w:b/>
          <w:bCs/>
          <w:color w:val="000000"/>
          <w:szCs w:val="24"/>
          <w:lang w:val="en-US"/>
        </w:rPr>
        <w:t>„</w:t>
      </w:r>
      <w:proofErr w:type="spellStart"/>
      <w:r w:rsidRPr="00735D4A">
        <w:rPr>
          <w:b/>
          <w:bCs/>
          <w:color w:val="000000"/>
          <w:szCs w:val="24"/>
          <w:lang w:val="en-US"/>
        </w:rPr>
        <w:t>Подобряване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на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социалните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услуги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за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резидентна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грижа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и </w:t>
      </w:r>
      <w:proofErr w:type="spellStart"/>
      <w:r w:rsidRPr="00735D4A">
        <w:rPr>
          <w:b/>
          <w:bCs/>
          <w:color w:val="000000"/>
          <w:szCs w:val="24"/>
          <w:lang w:val="en-US"/>
        </w:rPr>
        <w:t>осигуряване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на</w:t>
      </w:r>
      <w:proofErr w:type="spellEnd"/>
      <w:r w:rsidRPr="00735D4A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735D4A">
        <w:rPr>
          <w:b/>
          <w:bCs/>
          <w:color w:val="000000"/>
          <w:szCs w:val="24"/>
          <w:lang w:val="en-US"/>
        </w:rPr>
        <w:t>подслон</w:t>
      </w:r>
      <w:proofErr w:type="spellEnd"/>
      <w:r w:rsidRPr="00735D4A">
        <w:rPr>
          <w:b/>
          <w:bCs/>
          <w:color w:val="000000"/>
          <w:szCs w:val="24"/>
          <w:lang w:val="en-US"/>
        </w:rPr>
        <w:t>”</w:t>
      </w:r>
      <w:r w:rsidRPr="00735D4A">
        <w:rPr>
          <w:bCs/>
          <w:color w:val="000000"/>
          <w:szCs w:val="24"/>
        </w:rPr>
        <w:t>са общините, които са собственици на обектите, включени в проектните предложения.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b/>
          <w:color w:val="000000"/>
          <w:szCs w:val="24"/>
        </w:rPr>
      </w:pPr>
      <w:r w:rsidRPr="00735D4A">
        <w:rPr>
          <w:b/>
          <w:bCs/>
          <w:color w:val="000000"/>
          <w:szCs w:val="24"/>
        </w:rPr>
        <w:t>Допустими проектни предложения п</w:t>
      </w:r>
      <w:r w:rsidRPr="00735D4A">
        <w:rPr>
          <w:b/>
          <w:color w:val="000000"/>
          <w:szCs w:val="24"/>
        </w:rPr>
        <w:t>о мярка М02-01:</w:t>
      </w:r>
    </w:p>
    <w:p w:rsidR="00735D4A" w:rsidRPr="00735D4A" w:rsidRDefault="00735D4A" w:rsidP="00735D4A">
      <w:pPr>
        <w:numPr>
          <w:ilvl w:val="0"/>
          <w:numId w:val="19"/>
        </w:num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 xml:space="preserve">СМР/СРР в съществуващи сгради или самостоятелни обекти в тях, или ново строителство, с цел предоставяне на </w:t>
      </w:r>
      <w:r w:rsidRPr="00735D4A">
        <w:rPr>
          <w:bCs/>
          <w:iCs/>
          <w:color w:val="000000"/>
          <w:szCs w:val="24"/>
        </w:rPr>
        <w:t xml:space="preserve">социални услуги </w:t>
      </w:r>
      <w:r w:rsidRPr="00735D4A">
        <w:rPr>
          <w:bCs/>
          <w:iCs/>
          <w:color w:val="000000"/>
          <w:szCs w:val="24"/>
          <w:lang w:val="ru-RU"/>
        </w:rPr>
        <w:t xml:space="preserve">за </w:t>
      </w:r>
      <w:proofErr w:type="spellStart"/>
      <w:r w:rsidRPr="00735D4A">
        <w:rPr>
          <w:bCs/>
          <w:iCs/>
          <w:color w:val="000000"/>
          <w:szCs w:val="24"/>
          <w:lang w:val="ru-RU"/>
        </w:rPr>
        <w:t>резидентна</w:t>
      </w:r>
      <w:proofErr w:type="spellEnd"/>
      <w:r w:rsidRPr="00735D4A">
        <w:rPr>
          <w:bCs/>
          <w:iCs/>
          <w:color w:val="000000"/>
          <w:szCs w:val="24"/>
          <w:lang w:val="ru-RU"/>
        </w:rPr>
        <w:t xml:space="preserve"> </w:t>
      </w:r>
      <w:proofErr w:type="spellStart"/>
      <w:r w:rsidRPr="00735D4A">
        <w:rPr>
          <w:bCs/>
          <w:iCs/>
          <w:color w:val="000000"/>
          <w:szCs w:val="24"/>
          <w:lang w:val="ru-RU"/>
        </w:rPr>
        <w:t>грижа</w:t>
      </w:r>
      <w:proofErr w:type="spellEnd"/>
      <w:r w:rsidRPr="00735D4A">
        <w:rPr>
          <w:bCs/>
          <w:iCs/>
          <w:color w:val="000000"/>
          <w:szCs w:val="24"/>
          <w:lang w:val="ru-RU"/>
        </w:rPr>
        <w:t xml:space="preserve"> и </w:t>
      </w:r>
      <w:proofErr w:type="spellStart"/>
      <w:r w:rsidRPr="00735D4A">
        <w:rPr>
          <w:bCs/>
          <w:iCs/>
          <w:color w:val="000000"/>
          <w:szCs w:val="24"/>
          <w:lang w:val="ru-RU"/>
        </w:rPr>
        <w:lastRenderedPageBreak/>
        <w:t>осигуряване</w:t>
      </w:r>
      <w:proofErr w:type="spellEnd"/>
      <w:r w:rsidRPr="00735D4A">
        <w:rPr>
          <w:bCs/>
          <w:iCs/>
          <w:color w:val="000000"/>
          <w:szCs w:val="24"/>
          <w:lang w:val="ru-RU"/>
        </w:rPr>
        <w:t xml:space="preserve"> на </w:t>
      </w:r>
      <w:proofErr w:type="spellStart"/>
      <w:r w:rsidRPr="00735D4A">
        <w:rPr>
          <w:bCs/>
          <w:iCs/>
          <w:color w:val="000000"/>
          <w:szCs w:val="24"/>
          <w:lang w:val="ru-RU"/>
        </w:rPr>
        <w:t>подслон</w:t>
      </w:r>
      <w:proofErr w:type="spellEnd"/>
      <w:r w:rsidRPr="00735D4A">
        <w:rPr>
          <w:bCs/>
          <w:iCs/>
          <w:color w:val="000000"/>
          <w:szCs w:val="24"/>
          <w:lang w:val="ru-RU"/>
        </w:rPr>
        <w:t xml:space="preserve"> </w:t>
      </w:r>
      <w:r w:rsidRPr="00735D4A">
        <w:rPr>
          <w:color w:val="000000"/>
          <w:szCs w:val="24"/>
        </w:rPr>
        <w:t>(</w:t>
      </w:r>
      <w:r w:rsidRPr="00735D4A">
        <w:rPr>
          <w:color w:val="000000"/>
          <w:szCs w:val="24"/>
          <w:lang w:val="x-none"/>
        </w:rPr>
        <w:t>център за настаняване</w:t>
      </w:r>
      <w:r w:rsidRPr="00735D4A">
        <w:rPr>
          <w:color w:val="000000"/>
          <w:szCs w:val="24"/>
        </w:rPr>
        <w:t xml:space="preserve"> </w:t>
      </w:r>
      <w:r w:rsidRPr="00735D4A">
        <w:rPr>
          <w:color w:val="000000"/>
          <w:szCs w:val="24"/>
          <w:lang w:val="x-none"/>
        </w:rPr>
        <w:t>от семеен тип, център за временно настаняване, кризисен център,</w:t>
      </w:r>
      <w:r w:rsidRPr="00735D4A">
        <w:rPr>
          <w:color w:val="000000"/>
          <w:szCs w:val="24"/>
        </w:rPr>
        <w:t xml:space="preserve"> </w:t>
      </w:r>
      <w:r w:rsidRPr="00735D4A">
        <w:rPr>
          <w:color w:val="000000"/>
          <w:szCs w:val="24"/>
          <w:lang w:val="x-none"/>
        </w:rPr>
        <w:t>защитено жилище, наблюдавано жилище</w:t>
      </w:r>
      <w:r w:rsidRPr="00735D4A">
        <w:rPr>
          <w:color w:val="000000"/>
          <w:szCs w:val="24"/>
        </w:rPr>
        <w:t>, преходно жилище и приют);</w:t>
      </w:r>
    </w:p>
    <w:p w:rsidR="00735D4A" w:rsidRPr="00735D4A" w:rsidRDefault="00735D4A" w:rsidP="00735D4A">
      <w:pPr>
        <w:numPr>
          <w:ilvl w:val="0"/>
          <w:numId w:val="19"/>
        </w:num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>СМР/СРР в прилежащите външни пространства на посочените по-горе сгради, но в рамките на урегулираните поземлени имоти, в които се намират.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b/>
          <w:bCs/>
          <w:color w:val="000000"/>
          <w:szCs w:val="24"/>
        </w:rPr>
      </w:pPr>
      <w:r w:rsidRPr="00735D4A">
        <w:rPr>
          <w:b/>
          <w:color w:val="000000"/>
          <w:szCs w:val="24"/>
        </w:rPr>
        <w:t>Ф</w:t>
      </w:r>
      <w:proofErr w:type="spellStart"/>
      <w:r w:rsidRPr="00735D4A">
        <w:rPr>
          <w:b/>
          <w:color w:val="000000"/>
          <w:szCs w:val="24"/>
          <w:lang w:val="ru-RU"/>
        </w:rPr>
        <w:t>инансовата</w:t>
      </w:r>
      <w:proofErr w:type="spellEnd"/>
      <w:r w:rsidRPr="00735D4A">
        <w:rPr>
          <w:b/>
          <w:color w:val="000000"/>
          <w:szCs w:val="24"/>
          <w:lang w:val="ru-RU"/>
        </w:rPr>
        <w:t xml:space="preserve"> рамка на </w:t>
      </w:r>
      <w:r w:rsidRPr="00735D4A">
        <w:rPr>
          <w:b/>
          <w:bCs/>
          <w:color w:val="000000"/>
          <w:szCs w:val="24"/>
        </w:rPr>
        <w:t>проектно предложение</w:t>
      </w:r>
      <w:r w:rsidRPr="00735D4A">
        <w:rPr>
          <w:b/>
          <w:color w:val="000000"/>
          <w:szCs w:val="24"/>
          <w:lang w:val="ru-RU"/>
        </w:rPr>
        <w:t xml:space="preserve"> по </w:t>
      </w:r>
      <w:proofErr w:type="spellStart"/>
      <w:r w:rsidRPr="00735D4A">
        <w:rPr>
          <w:b/>
          <w:color w:val="000000"/>
          <w:szCs w:val="24"/>
          <w:lang w:val="ru-RU"/>
        </w:rPr>
        <w:t>мярка</w:t>
      </w:r>
      <w:proofErr w:type="spellEnd"/>
      <w:r w:rsidRPr="00735D4A">
        <w:rPr>
          <w:b/>
          <w:color w:val="000000"/>
          <w:szCs w:val="24"/>
          <w:lang w:val="ru-RU"/>
        </w:rPr>
        <w:t xml:space="preserve"> М02-01 е, </w:t>
      </w:r>
      <w:proofErr w:type="spellStart"/>
      <w:r w:rsidRPr="00735D4A">
        <w:rPr>
          <w:b/>
          <w:color w:val="000000"/>
          <w:szCs w:val="24"/>
          <w:lang w:val="ru-RU"/>
        </w:rPr>
        <w:t>както</w:t>
      </w:r>
      <w:proofErr w:type="spellEnd"/>
      <w:r w:rsidRPr="00735D4A">
        <w:rPr>
          <w:b/>
          <w:color w:val="000000"/>
          <w:szCs w:val="24"/>
          <w:lang w:val="ru-RU"/>
        </w:rPr>
        <w:t xml:space="preserve"> </w:t>
      </w:r>
      <w:proofErr w:type="spellStart"/>
      <w:r w:rsidRPr="00735D4A">
        <w:rPr>
          <w:b/>
          <w:color w:val="000000"/>
          <w:szCs w:val="24"/>
          <w:lang w:val="ru-RU"/>
        </w:rPr>
        <w:t>следва</w:t>
      </w:r>
      <w:proofErr w:type="spellEnd"/>
      <w:r w:rsidRPr="00735D4A">
        <w:rPr>
          <w:b/>
          <w:bCs/>
          <w:color w:val="000000"/>
          <w:szCs w:val="24"/>
        </w:rPr>
        <w:t>: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bCs/>
          <w:color w:val="000000"/>
          <w:szCs w:val="24"/>
        </w:rPr>
        <w:t>Общ бюджет</w:t>
      </w:r>
      <w:r w:rsidRPr="00735D4A">
        <w:rPr>
          <w:color w:val="000000"/>
          <w:szCs w:val="24"/>
        </w:rPr>
        <w:t xml:space="preserve"> – от 60 000 до 300 000 евро с ДДС;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 xml:space="preserve">Съфинансиране от кандидата </w:t>
      </w:r>
      <w:r w:rsidRPr="00735D4A">
        <w:rPr>
          <w:bCs/>
          <w:color w:val="000000"/>
          <w:szCs w:val="24"/>
        </w:rPr>
        <w:t xml:space="preserve">– </w:t>
      </w:r>
      <w:r w:rsidRPr="00735D4A">
        <w:rPr>
          <w:b/>
          <w:color w:val="000000"/>
          <w:szCs w:val="24"/>
        </w:rPr>
        <w:t>най-малко 30% от общия бюджет;</w:t>
      </w:r>
      <w:r w:rsidRPr="00735D4A">
        <w:rPr>
          <w:color w:val="000000"/>
          <w:szCs w:val="24"/>
        </w:rPr>
        <w:t xml:space="preserve"> 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  <w:lang w:val="ru-RU"/>
        </w:rPr>
      </w:pPr>
      <w:r w:rsidRPr="00735D4A">
        <w:rPr>
          <w:color w:val="000000"/>
          <w:szCs w:val="24"/>
        </w:rPr>
        <w:t xml:space="preserve">Финансиране от </w:t>
      </w:r>
      <w:r w:rsidRPr="00735D4A">
        <w:rPr>
          <w:color w:val="000000"/>
          <w:szCs w:val="24"/>
          <w:lang w:val="ru-RU"/>
        </w:rPr>
        <w:t xml:space="preserve">ПКБ при </w:t>
      </w:r>
      <w:proofErr w:type="spellStart"/>
      <w:r w:rsidRPr="00735D4A">
        <w:rPr>
          <w:color w:val="000000"/>
          <w:szCs w:val="24"/>
          <w:lang w:val="ru-RU"/>
        </w:rPr>
        <w:t>обекти</w:t>
      </w:r>
      <w:proofErr w:type="spellEnd"/>
      <w:r w:rsidRPr="00735D4A">
        <w:rPr>
          <w:color w:val="000000"/>
          <w:szCs w:val="24"/>
          <w:lang w:val="ru-RU"/>
        </w:rPr>
        <w:t>:</w:t>
      </w:r>
    </w:p>
    <w:p w:rsidR="00735D4A" w:rsidRPr="00735D4A" w:rsidRDefault="00735D4A" w:rsidP="00735D4A">
      <w:pPr>
        <w:numPr>
          <w:ilvl w:val="0"/>
          <w:numId w:val="21"/>
        </w:numPr>
        <w:spacing w:after="0" w:line="240" w:lineRule="auto"/>
        <w:contextualSpacing/>
        <w:jc w:val="both"/>
        <w:rPr>
          <w:b/>
          <w:color w:val="000000"/>
          <w:szCs w:val="24"/>
        </w:rPr>
      </w:pPr>
      <w:proofErr w:type="gramStart"/>
      <w:r w:rsidRPr="00735D4A">
        <w:rPr>
          <w:b/>
          <w:color w:val="000000"/>
          <w:szCs w:val="24"/>
          <w:lang w:val="ru-RU"/>
        </w:rPr>
        <w:t>без обучение</w:t>
      </w:r>
      <w:proofErr w:type="gramEnd"/>
      <w:r w:rsidRPr="00735D4A">
        <w:rPr>
          <w:b/>
          <w:color w:val="000000"/>
          <w:szCs w:val="24"/>
          <w:lang w:val="ru-RU"/>
        </w:rPr>
        <w:t xml:space="preserve"> – </w:t>
      </w:r>
      <w:r w:rsidRPr="00735D4A">
        <w:rPr>
          <w:b/>
          <w:color w:val="000000"/>
          <w:szCs w:val="24"/>
        </w:rPr>
        <w:t>най-много 90 000 евро с ДДС от общия бюджет;</w:t>
      </w:r>
    </w:p>
    <w:p w:rsidR="00735D4A" w:rsidRPr="00735D4A" w:rsidRDefault="00735D4A" w:rsidP="00735D4A">
      <w:pPr>
        <w:numPr>
          <w:ilvl w:val="0"/>
          <w:numId w:val="21"/>
        </w:num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>с обучение – най-много 110 000 евро с ДДС от общия бюджет.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b/>
          <w:color w:val="000000"/>
          <w:szCs w:val="24"/>
        </w:rPr>
      </w:pPr>
    </w:p>
    <w:p w:rsidR="00735D4A" w:rsidRPr="00735D4A" w:rsidRDefault="00735D4A" w:rsidP="00735D4A">
      <w:pPr>
        <w:spacing w:after="0" w:line="240" w:lineRule="auto"/>
        <w:contextualSpacing/>
        <w:jc w:val="both"/>
        <w:rPr>
          <w:bCs/>
          <w:color w:val="000000"/>
          <w:szCs w:val="24"/>
        </w:rPr>
      </w:pPr>
      <w:r w:rsidRPr="00735D4A">
        <w:rPr>
          <w:color w:val="000000"/>
          <w:szCs w:val="24"/>
        </w:rPr>
        <w:t xml:space="preserve">Допустими кандидати по мярка </w:t>
      </w:r>
      <w:r w:rsidRPr="00735D4A">
        <w:rPr>
          <w:b/>
          <w:color w:val="000000"/>
          <w:szCs w:val="24"/>
        </w:rPr>
        <w:t>М0</w:t>
      </w:r>
      <w:r w:rsidRPr="00735D4A">
        <w:rPr>
          <w:b/>
          <w:color w:val="000000"/>
          <w:szCs w:val="24"/>
          <w:lang w:val="en-US"/>
        </w:rPr>
        <w:t>1</w:t>
      </w:r>
      <w:r w:rsidRPr="00735D4A">
        <w:rPr>
          <w:b/>
          <w:color w:val="000000"/>
          <w:szCs w:val="24"/>
        </w:rPr>
        <w:t>-0</w:t>
      </w:r>
      <w:r w:rsidRPr="00735D4A">
        <w:rPr>
          <w:b/>
          <w:color w:val="000000"/>
          <w:szCs w:val="24"/>
          <w:lang w:val="en-US"/>
        </w:rPr>
        <w:t>1</w:t>
      </w:r>
      <w:r w:rsidRPr="00735D4A">
        <w:rPr>
          <w:b/>
          <w:color w:val="000000"/>
          <w:szCs w:val="24"/>
        </w:rPr>
        <w:t xml:space="preserve"> „Осигуряване на</w:t>
      </w:r>
      <w:r w:rsidRPr="00735D4A">
        <w:rPr>
          <w:b/>
          <w:bCs/>
          <w:color w:val="000000"/>
          <w:szCs w:val="24"/>
          <w:lang w:val="x-none"/>
        </w:rPr>
        <w:t xml:space="preserve"> достъпна среда</w:t>
      </w:r>
      <w:r w:rsidRPr="00735D4A">
        <w:rPr>
          <w:b/>
          <w:bCs/>
          <w:color w:val="000000"/>
          <w:szCs w:val="24"/>
        </w:rPr>
        <w:t xml:space="preserve"> на обществени сгради</w:t>
      </w:r>
      <w:r w:rsidRPr="00735D4A">
        <w:rPr>
          <w:b/>
          <w:color w:val="000000"/>
          <w:szCs w:val="24"/>
        </w:rPr>
        <w:t xml:space="preserve">” </w:t>
      </w:r>
      <w:r w:rsidRPr="00735D4A">
        <w:rPr>
          <w:color w:val="000000"/>
          <w:szCs w:val="24"/>
        </w:rPr>
        <w:t>са о</w:t>
      </w:r>
      <w:r w:rsidRPr="00735D4A">
        <w:rPr>
          <w:bCs/>
          <w:color w:val="000000"/>
          <w:szCs w:val="24"/>
        </w:rPr>
        <w:t xml:space="preserve">бщини и държавни </w:t>
      </w:r>
      <w:r w:rsidRPr="00735D4A">
        <w:rPr>
          <w:color w:val="000000"/>
          <w:szCs w:val="24"/>
        </w:rPr>
        <w:t xml:space="preserve">институции, които са </w:t>
      </w:r>
      <w:r w:rsidRPr="00735D4A">
        <w:rPr>
          <w:bCs/>
          <w:color w:val="000000"/>
          <w:szCs w:val="24"/>
        </w:rPr>
        <w:t>собственици на обектите, включени в проектните предложения, или са с делегирани права за тяхното стопанисване и управление.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b/>
          <w:color w:val="000000"/>
          <w:szCs w:val="24"/>
        </w:rPr>
      </w:pPr>
      <w:r w:rsidRPr="00735D4A">
        <w:rPr>
          <w:b/>
          <w:bCs/>
          <w:color w:val="000000"/>
          <w:szCs w:val="24"/>
        </w:rPr>
        <w:t>Допустими проектни предложения</w:t>
      </w:r>
      <w:r w:rsidRPr="00735D4A">
        <w:rPr>
          <w:color w:val="000000"/>
          <w:szCs w:val="24"/>
        </w:rPr>
        <w:t xml:space="preserve"> </w:t>
      </w:r>
      <w:r w:rsidRPr="00735D4A">
        <w:rPr>
          <w:b/>
          <w:bCs/>
          <w:color w:val="000000"/>
          <w:szCs w:val="24"/>
        </w:rPr>
        <w:t>по мярка М0</w:t>
      </w:r>
      <w:r w:rsidRPr="00735D4A">
        <w:rPr>
          <w:b/>
          <w:bCs/>
          <w:color w:val="000000"/>
          <w:szCs w:val="24"/>
          <w:lang w:val="en-US"/>
        </w:rPr>
        <w:t>1</w:t>
      </w:r>
      <w:r w:rsidRPr="00735D4A">
        <w:rPr>
          <w:b/>
          <w:bCs/>
          <w:color w:val="000000"/>
          <w:szCs w:val="24"/>
        </w:rPr>
        <w:t>-0</w:t>
      </w:r>
      <w:r w:rsidRPr="00735D4A">
        <w:rPr>
          <w:b/>
          <w:bCs/>
          <w:color w:val="000000"/>
          <w:szCs w:val="24"/>
          <w:lang w:val="en-US"/>
        </w:rPr>
        <w:t>1</w:t>
      </w:r>
      <w:r w:rsidRPr="00735D4A">
        <w:rPr>
          <w:b/>
          <w:bCs/>
          <w:color w:val="000000"/>
          <w:szCs w:val="24"/>
        </w:rPr>
        <w:t>:</w:t>
      </w:r>
      <w:r w:rsidRPr="00735D4A">
        <w:rPr>
          <w:b/>
          <w:color w:val="000000"/>
          <w:szCs w:val="24"/>
        </w:rPr>
        <w:t xml:space="preserve"> </w:t>
      </w:r>
    </w:p>
    <w:p w:rsidR="00735D4A" w:rsidRPr="00735D4A" w:rsidRDefault="00735D4A" w:rsidP="00735D4A">
      <w:pPr>
        <w:numPr>
          <w:ilvl w:val="0"/>
          <w:numId w:val="20"/>
        </w:num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bCs/>
          <w:color w:val="000000"/>
          <w:szCs w:val="24"/>
        </w:rPr>
        <w:t>проектни предложения,</w:t>
      </w:r>
      <w:r w:rsidRPr="00735D4A">
        <w:rPr>
          <w:color w:val="000000"/>
          <w:szCs w:val="24"/>
        </w:rPr>
        <w:t xml:space="preserve"> включващи единствено СМР/СРР, за изграждане/поставяне на рампа и/или подемна платформа, и/или асансьор (вкл. съпътстващи дейности за осигуряване на достъпен маршрут) за преодоляване на различни нива в </w:t>
      </w:r>
      <w:r w:rsidRPr="00735D4A">
        <w:rPr>
          <w:color w:val="000000"/>
          <w:szCs w:val="24"/>
          <w:lang w:val="x-none"/>
        </w:rPr>
        <w:t>съществуващи сгради</w:t>
      </w:r>
      <w:r w:rsidRPr="00735D4A">
        <w:rPr>
          <w:color w:val="000000"/>
          <w:szCs w:val="24"/>
        </w:rPr>
        <w:t xml:space="preserve"> (държавна или общинска собственост), вкл. със статут на недвижима културна ценност, като същите се </w:t>
      </w:r>
      <w:proofErr w:type="spellStart"/>
      <w:r w:rsidRPr="00735D4A">
        <w:rPr>
          <w:color w:val="000000"/>
          <w:szCs w:val="24"/>
        </w:rPr>
        <w:t>пр</w:t>
      </w:r>
      <w:r w:rsidRPr="00735D4A">
        <w:rPr>
          <w:color w:val="000000"/>
          <w:szCs w:val="24"/>
          <w:lang w:val="x-none"/>
        </w:rPr>
        <w:t>ивежда</w:t>
      </w:r>
      <w:r w:rsidRPr="00735D4A">
        <w:rPr>
          <w:color w:val="000000"/>
          <w:szCs w:val="24"/>
        </w:rPr>
        <w:t>т</w:t>
      </w:r>
      <w:proofErr w:type="spellEnd"/>
      <w:r w:rsidRPr="00735D4A">
        <w:rPr>
          <w:color w:val="000000"/>
          <w:szCs w:val="24"/>
          <w:lang w:val="x-none"/>
        </w:rPr>
        <w:t xml:space="preserve"> в съответствие с изискванията за достъпност и безопасност при експлоатация</w:t>
      </w:r>
      <w:r w:rsidRPr="00735D4A">
        <w:rPr>
          <w:color w:val="000000"/>
          <w:szCs w:val="24"/>
        </w:rPr>
        <w:t>, съгласно законовата и подзаконовата нормативна уредба в Република България.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  <w:lang w:val="ru-RU"/>
        </w:rPr>
      </w:pPr>
      <w:r w:rsidRPr="00735D4A">
        <w:rPr>
          <w:color w:val="000000"/>
          <w:szCs w:val="24"/>
          <w:lang w:val="ru-RU"/>
        </w:rPr>
        <w:t xml:space="preserve">По </w:t>
      </w:r>
      <w:proofErr w:type="spellStart"/>
      <w:r w:rsidRPr="00735D4A">
        <w:rPr>
          <w:color w:val="000000"/>
          <w:szCs w:val="24"/>
          <w:lang w:val="ru-RU"/>
        </w:rPr>
        <w:t>всички</w:t>
      </w:r>
      <w:proofErr w:type="spellEnd"/>
      <w:r w:rsidRPr="00735D4A">
        <w:rPr>
          <w:color w:val="000000"/>
          <w:szCs w:val="24"/>
          <w:lang w:val="ru-RU"/>
        </w:rPr>
        <w:t xml:space="preserve"> мерки (М01, М02, М02-01, М02-03 и М01-01) не се </w:t>
      </w:r>
      <w:proofErr w:type="spellStart"/>
      <w:r w:rsidRPr="00735D4A">
        <w:rPr>
          <w:color w:val="000000"/>
          <w:szCs w:val="24"/>
          <w:lang w:val="ru-RU"/>
        </w:rPr>
        <w:t>допускат</w:t>
      </w:r>
      <w:proofErr w:type="spellEnd"/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</w:rPr>
        <w:t>проекто</w:t>
      </w:r>
      <w:proofErr w:type="spellEnd"/>
      <w:r w:rsidRPr="00735D4A">
        <w:rPr>
          <w:color w:val="000000"/>
          <w:szCs w:val="24"/>
        </w:rPr>
        <w:t>-</w:t>
      </w:r>
      <w:r w:rsidRPr="00735D4A">
        <w:rPr>
          <w:color w:val="000000"/>
          <w:szCs w:val="24"/>
          <w:lang w:val="ru-RU"/>
        </w:rPr>
        <w:t xml:space="preserve">предложения </w:t>
      </w:r>
      <w:r w:rsidRPr="00735D4A">
        <w:rPr>
          <w:color w:val="000000"/>
          <w:szCs w:val="24"/>
        </w:rPr>
        <w:t>за</w:t>
      </w:r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сграден</w:t>
      </w:r>
      <w:proofErr w:type="spellEnd"/>
      <w:r w:rsidRPr="00735D4A">
        <w:rPr>
          <w:color w:val="000000"/>
          <w:szCs w:val="24"/>
          <w:lang w:val="ru-RU"/>
        </w:rPr>
        <w:t xml:space="preserve"> фонд</w:t>
      </w:r>
      <w:r w:rsidRPr="00735D4A">
        <w:rPr>
          <w:color w:val="000000"/>
          <w:szCs w:val="24"/>
        </w:rPr>
        <w:t xml:space="preserve"> и външни пространства, находящи се в различни урегулирани поземлени имоти</w:t>
      </w:r>
      <w:r w:rsidRPr="00735D4A">
        <w:rPr>
          <w:color w:val="000000"/>
          <w:szCs w:val="24"/>
          <w:lang w:val="ru-RU"/>
        </w:rPr>
        <w:t>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bCs/>
          <w:color w:val="000000"/>
          <w:szCs w:val="24"/>
        </w:rPr>
        <w:t xml:space="preserve">При обекти </w:t>
      </w:r>
      <w:r w:rsidRPr="00735D4A">
        <w:rPr>
          <w:bCs/>
          <w:color w:val="000000"/>
          <w:szCs w:val="24"/>
          <w:lang w:val="ru-RU"/>
        </w:rPr>
        <w:t xml:space="preserve">по мерки М01, М02 и М02-01, </w:t>
      </w:r>
      <w:proofErr w:type="spellStart"/>
      <w:r w:rsidRPr="00735D4A">
        <w:rPr>
          <w:bCs/>
          <w:color w:val="000000"/>
          <w:szCs w:val="24"/>
          <w:lang w:val="ru-RU"/>
        </w:rPr>
        <w:t>които</w:t>
      </w:r>
      <w:proofErr w:type="spellEnd"/>
      <w:r w:rsidRPr="00735D4A">
        <w:rPr>
          <w:bCs/>
          <w:color w:val="000000"/>
          <w:szCs w:val="24"/>
          <w:lang w:val="ru-RU"/>
        </w:rPr>
        <w:t xml:space="preserve"> </w:t>
      </w:r>
      <w:proofErr w:type="spellStart"/>
      <w:r w:rsidRPr="00735D4A">
        <w:rPr>
          <w:bCs/>
          <w:color w:val="000000"/>
          <w:szCs w:val="24"/>
          <w:lang w:val="ru-RU"/>
        </w:rPr>
        <w:t>са</w:t>
      </w:r>
      <w:proofErr w:type="spellEnd"/>
      <w:r w:rsidRPr="00735D4A">
        <w:rPr>
          <w:bCs/>
          <w:color w:val="000000"/>
          <w:szCs w:val="24"/>
          <w:lang w:val="ru-RU"/>
        </w:rPr>
        <w:t xml:space="preserve"> </w:t>
      </w:r>
      <w:r w:rsidRPr="00735D4A">
        <w:rPr>
          <w:bCs/>
          <w:color w:val="000000"/>
          <w:szCs w:val="24"/>
        </w:rPr>
        <w:t xml:space="preserve">със стойност за </w:t>
      </w:r>
      <w:r w:rsidRPr="00735D4A">
        <w:rPr>
          <w:color w:val="000000"/>
          <w:szCs w:val="24"/>
        </w:rPr>
        <w:t xml:space="preserve">СМР/СРР </w:t>
      </w:r>
      <w:r w:rsidRPr="00735D4A">
        <w:rPr>
          <w:bCs/>
          <w:color w:val="000000"/>
          <w:szCs w:val="24"/>
        </w:rPr>
        <w:t xml:space="preserve">над 150 000 евро с ДДС, задължително </w:t>
      </w:r>
      <w:r w:rsidRPr="00735D4A">
        <w:rPr>
          <w:color w:val="000000"/>
          <w:szCs w:val="24"/>
        </w:rPr>
        <w:t>се</w:t>
      </w:r>
      <w:r w:rsidRPr="00735D4A">
        <w:rPr>
          <w:bCs/>
          <w:color w:val="000000"/>
          <w:szCs w:val="24"/>
        </w:rPr>
        <w:t xml:space="preserve"> предвижда прилагане на</w:t>
      </w:r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мярка</w:t>
      </w:r>
      <w:proofErr w:type="spellEnd"/>
      <w:r w:rsidRPr="00735D4A">
        <w:rPr>
          <w:color w:val="000000"/>
          <w:szCs w:val="24"/>
        </w:rPr>
        <w:t xml:space="preserve"> М03 „Професионално обучение за придобиване на квалификация”, подпомагаща регистрирани в ДБТ безработни лица чрез професионалното им обучение по утвърдени модули и програми, по специалности в областта на архитектурата и строителството, здравеопазването и социалните услуги.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b/>
          <w:bCs/>
          <w:color w:val="000000"/>
          <w:szCs w:val="24"/>
        </w:rPr>
      </w:pPr>
      <w:r w:rsidRPr="00735D4A">
        <w:rPr>
          <w:b/>
          <w:color w:val="000000"/>
          <w:szCs w:val="24"/>
        </w:rPr>
        <w:t>Ф</w:t>
      </w:r>
      <w:proofErr w:type="spellStart"/>
      <w:r w:rsidRPr="00735D4A">
        <w:rPr>
          <w:b/>
          <w:color w:val="000000"/>
          <w:szCs w:val="24"/>
          <w:lang w:val="ru-RU"/>
        </w:rPr>
        <w:t>инансовата</w:t>
      </w:r>
      <w:proofErr w:type="spellEnd"/>
      <w:r w:rsidRPr="00735D4A">
        <w:rPr>
          <w:b/>
          <w:color w:val="000000"/>
          <w:szCs w:val="24"/>
          <w:lang w:val="ru-RU"/>
        </w:rPr>
        <w:t xml:space="preserve"> рамка на </w:t>
      </w:r>
      <w:r w:rsidRPr="00735D4A">
        <w:rPr>
          <w:b/>
          <w:bCs/>
          <w:color w:val="000000"/>
          <w:szCs w:val="24"/>
        </w:rPr>
        <w:t>проектно предложение</w:t>
      </w:r>
      <w:r w:rsidRPr="00735D4A">
        <w:rPr>
          <w:b/>
          <w:color w:val="000000"/>
          <w:szCs w:val="24"/>
          <w:lang w:val="ru-RU"/>
        </w:rPr>
        <w:t xml:space="preserve"> по </w:t>
      </w:r>
      <w:proofErr w:type="spellStart"/>
      <w:r w:rsidRPr="00735D4A">
        <w:rPr>
          <w:b/>
          <w:color w:val="000000"/>
          <w:szCs w:val="24"/>
          <w:lang w:val="ru-RU"/>
        </w:rPr>
        <w:t>мярка</w:t>
      </w:r>
      <w:proofErr w:type="spellEnd"/>
      <w:r w:rsidRPr="00735D4A">
        <w:rPr>
          <w:b/>
          <w:color w:val="000000"/>
          <w:szCs w:val="24"/>
          <w:lang w:val="en-US"/>
        </w:rPr>
        <w:t xml:space="preserve"> </w:t>
      </w:r>
      <w:r w:rsidRPr="00735D4A">
        <w:rPr>
          <w:b/>
          <w:color w:val="000000"/>
          <w:szCs w:val="24"/>
        </w:rPr>
        <w:t>М01-01</w:t>
      </w:r>
      <w:r w:rsidRPr="00735D4A">
        <w:rPr>
          <w:b/>
          <w:color w:val="000000"/>
          <w:szCs w:val="24"/>
          <w:lang w:val="en-US"/>
        </w:rPr>
        <w:t xml:space="preserve"> </w:t>
      </w:r>
      <w:r w:rsidRPr="00735D4A">
        <w:rPr>
          <w:b/>
          <w:color w:val="000000"/>
          <w:szCs w:val="24"/>
          <w:lang w:val="ru-RU"/>
        </w:rPr>
        <w:t xml:space="preserve">е, </w:t>
      </w:r>
      <w:proofErr w:type="spellStart"/>
      <w:r w:rsidRPr="00735D4A">
        <w:rPr>
          <w:b/>
          <w:color w:val="000000"/>
          <w:szCs w:val="24"/>
          <w:lang w:val="ru-RU"/>
        </w:rPr>
        <w:t>както</w:t>
      </w:r>
      <w:proofErr w:type="spellEnd"/>
      <w:r w:rsidRPr="00735D4A">
        <w:rPr>
          <w:b/>
          <w:color w:val="000000"/>
          <w:szCs w:val="24"/>
          <w:lang w:val="ru-RU"/>
        </w:rPr>
        <w:t xml:space="preserve"> </w:t>
      </w:r>
      <w:proofErr w:type="spellStart"/>
      <w:r w:rsidRPr="00735D4A">
        <w:rPr>
          <w:b/>
          <w:color w:val="000000"/>
          <w:szCs w:val="24"/>
          <w:lang w:val="ru-RU"/>
        </w:rPr>
        <w:t>следва</w:t>
      </w:r>
      <w:proofErr w:type="spellEnd"/>
      <w:r w:rsidRPr="00735D4A">
        <w:rPr>
          <w:b/>
          <w:bCs/>
          <w:color w:val="000000"/>
          <w:szCs w:val="24"/>
        </w:rPr>
        <w:t>: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bCs/>
          <w:color w:val="000000"/>
          <w:szCs w:val="24"/>
        </w:rPr>
        <w:t>Общ бюджет</w:t>
      </w:r>
      <w:r w:rsidRPr="00735D4A">
        <w:rPr>
          <w:color w:val="000000"/>
          <w:szCs w:val="24"/>
        </w:rPr>
        <w:t xml:space="preserve"> – от 40 000 до 120 000 евро с ДДС;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b/>
          <w:color w:val="000000"/>
          <w:szCs w:val="24"/>
        </w:rPr>
      </w:pPr>
      <w:r w:rsidRPr="00735D4A">
        <w:rPr>
          <w:color w:val="000000"/>
          <w:szCs w:val="24"/>
        </w:rPr>
        <w:t xml:space="preserve">Съфинансиране от кандидата </w:t>
      </w:r>
      <w:r w:rsidRPr="00735D4A">
        <w:rPr>
          <w:bCs/>
          <w:color w:val="000000"/>
          <w:szCs w:val="24"/>
        </w:rPr>
        <w:t xml:space="preserve">– </w:t>
      </w:r>
      <w:r w:rsidRPr="00735D4A">
        <w:rPr>
          <w:b/>
          <w:color w:val="000000"/>
          <w:szCs w:val="24"/>
        </w:rPr>
        <w:t xml:space="preserve">най-малко </w:t>
      </w:r>
      <w:r w:rsidRPr="00735D4A">
        <w:rPr>
          <w:b/>
          <w:color w:val="000000"/>
          <w:szCs w:val="24"/>
          <w:lang w:val="en-US"/>
        </w:rPr>
        <w:t>3</w:t>
      </w:r>
      <w:r w:rsidRPr="00735D4A">
        <w:rPr>
          <w:b/>
          <w:color w:val="000000"/>
          <w:szCs w:val="24"/>
        </w:rPr>
        <w:t>0% от общия бюджет.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>Допуска се кандидатстване за един обект (</w:t>
      </w:r>
      <w:proofErr w:type="spellStart"/>
      <w:r w:rsidRPr="00735D4A">
        <w:rPr>
          <w:color w:val="000000"/>
          <w:szCs w:val="24"/>
          <w:lang w:val="ru-RU"/>
        </w:rPr>
        <w:t>сграден</w:t>
      </w:r>
      <w:proofErr w:type="spellEnd"/>
      <w:r w:rsidRPr="00735D4A">
        <w:rPr>
          <w:color w:val="000000"/>
          <w:szCs w:val="24"/>
          <w:lang w:val="ru-RU"/>
        </w:rPr>
        <w:t xml:space="preserve"> фонд и/или </w:t>
      </w:r>
      <w:proofErr w:type="spellStart"/>
      <w:r w:rsidRPr="00735D4A">
        <w:rPr>
          <w:color w:val="000000"/>
          <w:szCs w:val="24"/>
          <w:lang w:val="ru-RU"/>
        </w:rPr>
        <w:t>прилежащо</w:t>
      </w:r>
      <w:proofErr w:type="spellEnd"/>
      <w:r w:rsidRPr="00735D4A">
        <w:rPr>
          <w:color w:val="000000"/>
          <w:szCs w:val="24"/>
          <w:lang w:val="ru-RU"/>
        </w:rPr>
        <w:t xml:space="preserve"> пространство в един </w:t>
      </w:r>
      <w:proofErr w:type="spellStart"/>
      <w:r w:rsidRPr="00735D4A">
        <w:rPr>
          <w:color w:val="000000"/>
          <w:szCs w:val="24"/>
          <w:lang w:val="ru-RU"/>
        </w:rPr>
        <w:t>урегулиран</w:t>
      </w:r>
      <w:proofErr w:type="spellEnd"/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поземлен</w:t>
      </w:r>
      <w:proofErr w:type="spellEnd"/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имот</w:t>
      </w:r>
      <w:proofErr w:type="spellEnd"/>
      <w:r w:rsidRPr="00735D4A">
        <w:rPr>
          <w:color w:val="000000"/>
          <w:szCs w:val="24"/>
          <w:lang w:val="ru-RU"/>
        </w:rPr>
        <w:t xml:space="preserve">) по две от </w:t>
      </w:r>
      <w:proofErr w:type="spellStart"/>
      <w:r w:rsidRPr="00735D4A">
        <w:rPr>
          <w:color w:val="000000"/>
          <w:szCs w:val="24"/>
          <w:lang w:val="ru-RU"/>
        </w:rPr>
        <w:t>мерките</w:t>
      </w:r>
      <w:proofErr w:type="spellEnd"/>
      <w:r w:rsidRPr="00735D4A">
        <w:rPr>
          <w:color w:val="000000"/>
          <w:szCs w:val="24"/>
          <w:lang w:val="ru-RU"/>
        </w:rPr>
        <w:t xml:space="preserve">, но само в случай, че </w:t>
      </w:r>
      <w:proofErr w:type="spellStart"/>
      <w:r w:rsidRPr="00735D4A">
        <w:rPr>
          <w:color w:val="000000"/>
          <w:szCs w:val="24"/>
          <w:lang w:val="ru-RU"/>
        </w:rPr>
        <w:t>едната</w:t>
      </w:r>
      <w:proofErr w:type="spellEnd"/>
      <w:r w:rsidRPr="00735D4A">
        <w:rPr>
          <w:color w:val="000000"/>
          <w:szCs w:val="24"/>
          <w:lang w:val="ru-RU"/>
        </w:rPr>
        <w:t xml:space="preserve"> от </w:t>
      </w:r>
      <w:proofErr w:type="spellStart"/>
      <w:r w:rsidRPr="00735D4A">
        <w:rPr>
          <w:color w:val="000000"/>
          <w:szCs w:val="24"/>
          <w:lang w:val="ru-RU"/>
        </w:rPr>
        <w:t>тях</w:t>
      </w:r>
      <w:proofErr w:type="spellEnd"/>
      <w:r w:rsidRPr="00735D4A">
        <w:rPr>
          <w:color w:val="000000"/>
          <w:szCs w:val="24"/>
          <w:lang w:val="ru-RU"/>
        </w:rPr>
        <w:t xml:space="preserve"> е М01-01.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  <w:lang w:val="ru-RU"/>
        </w:rPr>
      </w:pPr>
      <w:r w:rsidRPr="00735D4A">
        <w:rPr>
          <w:color w:val="000000"/>
          <w:szCs w:val="24"/>
        </w:rPr>
        <w:t>П</w:t>
      </w:r>
      <w:r w:rsidRPr="00735D4A">
        <w:rPr>
          <w:bCs/>
          <w:color w:val="000000"/>
          <w:szCs w:val="24"/>
        </w:rPr>
        <w:t>роектно предложение</w:t>
      </w:r>
      <w:r w:rsidRPr="00735D4A">
        <w:rPr>
          <w:color w:val="000000"/>
          <w:szCs w:val="24"/>
          <w:lang w:val="ru-RU"/>
        </w:rPr>
        <w:t xml:space="preserve"> </w:t>
      </w:r>
      <w:r w:rsidRPr="00735D4A">
        <w:rPr>
          <w:color w:val="000000"/>
          <w:szCs w:val="24"/>
        </w:rPr>
        <w:t xml:space="preserve">за </w:t>
      </w:r>
      <w:proofErr w:type="spellStart"/>
      <w:r w:rsidRPr="00735D4A">
        <w:rPr>
          <w:color w:val="000000"/>
          <w:szCs w:val="24"/>
          <w:lang w:val="ru-RU"/>
        </w:rPr>
        <w:t>сграден</w:t>
      </w:r>
      <w:proofErr w:type="spellEnd"/>
      <w:r w:rsidRPr="00735D4A">
        <w:rPr>
          <w:color w:val="000000"/>
          <w:szCs w:val="24"/>
          <w:lang w:val="ru-RU"/>
        </w:rPr>
        <w:t xml:space="preserve"> фонд и/или </w:t>
      </w:r>
      <w:proofErr w:type="spellStart"/>
      <w:r w:rsidRPr="00735D4A">
        <w:rPr>
          <w:color w:val="000000"/>
          <w:szCs w:val="24"/>
          <w:lang w:val="ru-RU"/>
        </w:rPr>
        <w:t>прилежащо</w:t>
      </w:r>
      <w:proofErr w:type="spellEnd"/>
      <w:r w:rsidRPr="00735D4A">
        <w:rPr>
          <w:color w:val="000000"/>
          <w:szCs w:val="24"/>
          <w:lang w:val="ru-RU"/>
        </w:rPr>
        <w:t xml:space="preserve"> пространство в един </w:t>
      </w:r>
      <w:proofErr w:type="spellStart"/>
      <w:r w:rsidRPr="00735D4A">
        <w:rPr>
          <w:color w:val="000000"/>
          <w:szCs w:val="24"/>
          <w:lang w:val="ru-RU"/>
        </w:rPr>
        <w:t>урегулиран</w:t>
      </w:r>
      <w:proofErr w:type="spellEnd"/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поземлен</w:t>
      </w:r>
      <w:proofErr w:type="spellEnd"/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имот</w:t>
      </w:r>
      <w:proofErr w:type="spellEnd"/>
      <w:r w:rsidRPr="00735D4A">
        <w:rPr>
          <w:color w:val="000000"/>
          <w:szCs w:val="24"/>
          <w:lang w:val="ru-RU"/>
        </w:rPr>
        <w:t xml:space="preserve"> се </w:t>
      </w:r>
      <w:proofErr w:type="spellStart"/>
      <w:r w:rsidRPr="00735D4A">
        <w:rPr>
          <w:color w:val="000000"/>
          <w:szCs w:val="24"/>
          <w:lang w:val="ru-RU"/>
        </w:rPr>
        <w:t>подава</w:t>
      </w:r>
      <w:proofErr w:type="spellEnd"/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със</w:t>
      </w:r>
      <w:proofErr w:type="spellEnd"/>
      <w:r w:rsidRPr="00735D4A">
        <w:rPr>
          <w:color w:val="000000"/>
          <w:szCs w:val="24"/>
          <w:lang w:val="ru-RU"/>
        </w:rPr>
        <w:t xml:space="preserve"> заявление по </w:t>
      </w:r>
      <w:proofErr w:type="spellStart"/>
      <w:r w:rsidRPr="00735D4A">
        <w:rPr>
          <w:color w:val="000000"/>
          <w:szCs w:val="24"/>
          <w:lang w:val="ru-RU"/>
        </w:rPr>
        <w:t>съответната</w:t>
      </w:r>
      <w:proofErr w:type="spellEnd"/>
      <w:r w:rsidRPr="00735D4A">
        <w:rPr>
          <w:color w:val="000000"/>
          <w:szCs w:val="24"/>
          <w:lang w:val="ru-RU"/>
        </w:rPr>
        <w:t xml:space="preserve"> </w:t>
      </w:r>
      <w:proofErr w:type="spellStart"/>
      <w:r w:rsidRPr="00735D4A">
        <w:rPr>
          <w:color w:val="000000"/>
          <w:szCs w:val="24"/>
          <w:lang w:val="ru-RU"/>
        </w:rPr>
        <w:t>мярка</w:t>
      </w:r>
      <w:proofErr w:type="spellEnd"/>
      <w:r w:rsidRPr="00735D4A">
        <w:rPr>
          <w:color w:val="000000"/>
          <w:szCs w:val="24"/>
          <w:lang w:val="ru-RU"/>
        </w:rPr>
        <w:t xml:space="preserve"> (М01, М02, М02-01, М02-03, М01-01) </w:t>
      </w:r>
      <w:r w:rsidRPr="00735D4A">
        <w:rPr>
          <w:color w:val="000000"/>
          <w:szCs w:val="24"/>
        </w:rPr>
        <w:t>и приложена към него документация</w:t>
      </w:r>
      <w:r w:rsidRPr="00735D4A">
        <w:rPr>
          <w:color w:val="000000"/>
          <w:szCs w:val="24"/>
          <w:lang w:val="ru-RU"/>
        </w:rPr>
        <w:t>.</w:t>
      </w: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</w:p>
    <w:p w:rsidR="00735D4A" w:rsidRPr="008B2FB9" w:rsidRDefault="00735D4A" w:rsidP="00735D4A">
      <w:pPr>
        <w:spacing w:after="0" w:line="240" w:lineRule="auto"/>
        <w:contextualSpacing/>
        <w:jc w:val="both"/>
        <w:rPr>
          <w:b/>
          <w:color w:val="000000"/>
          <w:szCs w:val="24"/>
        </w:rPr>
      </w:pPr>
      <w:r w:rsidRPr="00735D4A">
        <w:rPr>
          <w:color w:val="000000"/>
          <w:szCs w:val="24"/>
        </w:rPr>
        <w:t xml:space="preserve">Във връзка с това Община Николаево възнамерява да кандидатства </w:t>
      </w:r>
      <w:r w:rsidRPr="008B2FB9">
        <w:rPr>
          <w:color w:val="000000"/>
          <w:szCs w:val="24"/>
        </w:rPr>
        <w:t xml:space="preserve">с две проектни предложения: </w:t>
      </w:r>
      <w:r w:rsidRPr="008B2FB9">
        <w:rPr>
          <w:bCs/>
          <w:color w:val="000000"/>
          <w:szCs w:val="24"/>
        </w:rPr>
        <w:t xml:space="preserve">мярка </w:t>
      </w:r>
      <w:r w:rsidRPr="008B2FB9">
        <w:rPr>
          <w:b/>
          <w:bCs/>
          <w:color w:val="000000"/>
          <w:szCs w:val="24"/>
        </w:rPr>
        <w:t>М02-01</w:t>
      </w:r>
      <w:r w:rsidRPr="008B2FB9">
        <w:rPr>
          <w:bCs/>
          <w:color w:val="000000"/>
          <w:szCs w:val="24"/>
        </w:rPr>
        <w:t xml:space="preserve"> </w:t>
      </w:r>
      <w:r w:rsidRPr="008B2FB9">
        <w:rPr>
          <w:b/>
          <w:bCs/>
          <w:color w:val="000000"/>
          <w:szCs w:val="24"/>
          <w:lang w:val="en-US"/>
        </w:rPr>
        <w:t>„</w:t>
      </w:r>
      <w:proofErr w:type="spellStart"/>
      <w:r w:rsidRPr="008B2FB9">
        <w:rPr>
          <w:b/>
          <w:bCs/>
          <w:color w:val="000000"/>
          <w:szCs w:val="24"/>
          <w:lang w:val="en-US"/>
        </w:rPr>
        <w:t>Подобряване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t>на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t>социалните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t>услуги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t>за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t>резидентна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lastRenderedPageBreak/>
        <w:t>грижа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и </w:t>
      </w:r>
      <w:proofErr w:type="spellStart"/>
      <w:r w:rsidRPr="008B2FB9">
        <w:rPr>
          <w:b/>
          <w:bCs/>
          <w:color w:val="000000"/>
          <w:szCs w:val="24"/>
          <w:lang w:val="en-US"/>
        </w:rPr>
        <w:t>осигуряване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t>на</w:t>
      </w:r>
      <w:proofErr w:type="spellEnd"/>
      <w:r w:rsidRPr="008B2FB9">
        <w:rPr>
          <w:b/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/>
          <w:bCs/>
          <w:color w:val="000000"/>
          <w:szCs w:val="24"/>
          <w:lang w:val="en-US"/>
        </w:rPr>
        <w:t>подслон</w:t>
      </w:r>
      <w:proofErr w:type="spellEnd"/>
      <w:r w:rsidRPr="008B2FB9">
        <w:rPr>
          <w:b/>
          <w:bCs/>
          <w:color w:val="000000"/>
          <w:szCs w:val="24"/>
          <w:lang w:val="en-US"/>
        </w:rPr>
        <w:t>”</w:t>
      </w:r>
      <w:r w:rsidRPr="008B2FB9">
        <w:rPr>
          <w:b/>
          <w:color w:val="000000"/>
          <w:szCs w:val="24"/>
        </w:rPr>
        <w:t xml:space="preserve"> с наи</w:t>
      </w:r>
      <w:r w:rsidR="008B2FB9">
        <w:rPr>
          <w:b/>
          <w:color w:val="000000"/>
          <w:szCs w:val="24"/>
        </w:rPr>
        <w:t>м</w:t>
      </w:r>
      <w:r w:rsidR="00F009BA">
        <w:rPr>
          <w:b/>
          <w:color w:val="000000"/>
          <w:szCs w:val="24"/>
        </w:rPr>
        <w:t>енование „Реконструкция на вертикална планировка в УПИ</w:t>
      </w:r>
      <w:r w:rsidR="00C42840">
        <w:rPr>
          <w:b/>
          <w:color w:val="000000"/>
          <w:szCs w:val="24"/>
        </w:rPr>
        <w:t>-</w:t>
      </w:r>
      <w:r w:rsidR="00C42840">
        <w:rPr>
          <w:b/>
          <w:color w:val="000000"/>
          <w:szCs w:val="24"/>
          <w:lang w:val="en-US"/>
        </w:rPr>
        <w:t xml:space="preserve">XIII-278 </w:t>
      </w:r>
      <w:r w:rsidR="00C42840">
        <w:rPr>
          <w:b/>
          <w:color w:val="000000"/>
          <w:szCs w:val="24"/>
        </w:rPr>
        <w:t>кв. 36</w:t>
      </w:r>
      <w:r w:rsidRPr="008B2FB9">
        <w:rPr>
          <w:b/>
          <w:color w:val="000000"/>
          <w:szCs w:val="24"/>
        </w:rPr>
        <w:t xml:space="preserve">“ </w:t>
      </w:r>
      <w:r w:rsidR="00C42840">
        <w:rPr>
          <w:b/>
          <w:color w:val="000000"/>
          <w:szCs w:val="24"/>
        </w:rPr>
        <w:t>ПИ 51648.201.278</w:t>
      </w:r>
      <w:r w:rsidRPr="008B2FB9">
        <w:rPr>
          <w:b/>
          <w:color w:val="000000"/>
          <w:szCs w:val="24"/>
        </w:rPr>
        <w:t xml:space="preserve"> </w:t>
      </w:r>
      <w:r w:rsidRPr="008B2FB9">
        <w:rPr>
          <w:color w:val="000000"/>
          <w:szCs w:val="24"/>
        </w:rPr>
        <w:t>и по</w:t>
      </w:r>
      <w:r w:rsidRPr="008B2FB9">
        <w:rPr>
          <w:b/>
          <w:color w:val="000000"/>
          <w:szCs w:val="24"/>
        </w:rPr>
        <w:t xml:space="preserve">  мярка М0</w:t>
      </w:r>
      <w:r w:rsidRPr="008B2FB9">
        <w:rPr>
          <w:b/>
          <w:color w:val="000000"/>
          <w:szCs w:val="24"/>
          <w:lang w:val="en-US"/>
        </w:rPr>
        <w:t>1</w:t>
      </w:r>
      <w:r w:rsidRPr="008B2FB9">
        <w:rPr>
          <w:b/>
          <w:color w:val="000000"/>
          <w:szCs w:val="24"/>
        </w:rPr>
        <w:t>-0</w:t>
      </w:r>
      <w:r w:rsidRPr="008B2FB9">
        <w:rPr>
          <w:b/>
          <w:color w:val="000000"/>
          <w:szCs w:val="24"/>
          <w:lang w:val="en-US"/>
        </w:rPr>
        <w:t>1</w:t>
      </w:r>
      <w:r w:rsidRPr="008B2FB9">
        <w:rPr>
          <w:b/>
          <w:color w:val="000000"/>
          <w:szCs w:val="24"/>
        </w:rPr>
        <w:t xml:space="preserve"> „Осигуряване на</w:t>
      </w:r>
      <w:r w:rsidRPr="008B2FB9">
        <w:rPr>
          <w:b/>
          <w:bCs/>
          <w:color w:val="000000"/>
          <w:szCs w:val="24"/>
          <w:lang w:val="x-none"/>
        </w:rPr>
        <w:t xml:space="preserve"> достъпна среда</w:t>
      </w:r>
      <w:r w:rsidRPr="008B2FB9">
        <w:rPr>
          <w:b/>
          <w:bCs/>
          <w:color w:val="000000"/>
          <w:szCs w:val="24"/>
        </w:rPr>
        <w:t xml:space="preserve"> на обществени сгради</w:t>
      </w:r>
      <w:r w:rsidRPr="008B2FB9">
        <w:rPr>
          <w:b/>
          <w:color w:val="000000"/>
          <w:szCs w:val="24"/>
        </w:rPr>
        <w:t xml:space="preserve">”  с наименование </w:t>
      </w:r>
      <w:r w:rsidR="00F009BA">
        <w:rPr>
          <w:b/>
          <w:color w:val="000000"/>
          <w:szCs w:val="24"/>
        </w:rPr>
        <w:t>„Изграждане на външна асансьорна уредба за нуждите на сграда в УПИ</w:t>
      </w:r>
      <w:r w:rsidR="008D7ECE" w:rsidRPr="008D7ECE">
        <w:rPr>
          <w:b/>
          <w:color w:val="000000"/>
          <w:szCs w:val="24"/>
        </w:rPr>
        <w:t xml:space="preserve">-XIII-278 кв. 36“ ПИ 51648.201.278 </w:t>
      </w:r>
      <w:r w:rsidRPr="008B2FB9">
        <w:rPr>
          <w:b/>
          <w:color w:val="000000"/>
          <w:szCs w:val="24"/>
        </w:rPr>
        <w:t xml:space="preserve">“. </w:t>
      </w:r>
    </w:p>
    <w:p w:rsidR="0091292A" w:rsidRPr="008B2FB9" w:rsidRDefault="0091292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</w:p>
    <w:p w:rsidR="00735D4A" w:rsidRP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  <w:r w:rsidRPr="008B2FB9">
        <w:rPr>
          <w:color w:val="000000"/>
          <w:szCs w:val="24"/>
        </w:rPr>
        <w:t>Предвид гореизложеното, и на основание чл. 21, ал. 1, т. 8 и т. 23 и ал. 2 от ЗМСМА и чл.8, ал.1 от Закона за общинската собственост, предлагам Общински съвет Николаево  да приеме следното:</w:t>
      </w:r>
    </w:p>
    <w:p w:rsidR="00735D4A" w:rsidRDefault="00735D4A" w:rsidP="00735D4A">
      <w:pPr>
        <w:spacing w:after="0" w:line="240" w:lineRule="auto"/>
        <w:contextualSpacing/>
        <w:jc w:val="both"/>
        <w:rPr>
          <w:color w:val="000000"/>
          <w:szCs w:val="24"/>
        </w:rPr>
      </w:pPr>
    </w:p>
    <w:p w:rsidR="008B2FB9" w:rsidRPr="00735D4A" w:rsidRDefault="008B2FB9" w:rsidP="00735D4A">
      <w:pPr>
        <w:spacing w:after="0" w:line="240" w:lineRule="auto"/>
        <w:contextualSpacing/>
        <w:jc w:val="both"/>
        <w:rPr>
          <w:color w:val="000000"/>
          <w:szCs w:val="24"/>
        </w:rPr>
      </w:pPr>
    </w:p>
    <w:p w:rsidR="00735D4A" w:rsidRPr="00735D4A" w:rsidRDefault="00735D4A" w:rsidP="008B2FB9">
      <w:pPr>
        <w:spacing w:after="0" w:line="240" w:lineRule="auto"/>
        <w:contextualSpacing/>
        <w:jc w:val="center"/>
        <w:rPr>
          <w:b/>
          <w:color w:val="000000"/>
          <w:szCs w:val="24"/>
          <w:lang w:val="ru-RU"/>
        </w:rPr>
      </w:pPr>
      <w:r w:rsidRPr="00735D4A">
        <w:rPr>
          <w:b/>
          <w:color w:val="000000"/>
          <w:szCs w:val="24"/>
        </w:rPr>
        <w:t>РЕШЕНИЕ:</w:t>
      </w:r>
    </w:p>
    <w:p w:rsidR="0091292A" w:rsidRPr="0091292A" w:rsidRDefault="0091292A" w:rsidP="00735D4A">
      <w:pPr>
        <w:spacing w:after="0" w:line="240" w:lineRule="auto"/>
        <w:contextualSpacing/>
        <w:jc w:val="both"/>
        <w:rPr>
          <w:bCs/>
          <w:color w:val="000000"/>
          <w:szCs w:val="24"/>
        </w:rPr>
      </w:pPr>
    </w:p>
    <w:p w:rsidR="00735D4A" w:rsidRPr="00DC49E6" w:rsidRDefault="00735D4A" w:rsidP="00DC49E6">
      <w:pPr>
        <w:numPr>
          <w:ilvl w:val="0"/>
          <w:numId w:val="22"/>
        </w:numPr>
        <w:spacing w:after="0" w:line="240" w:lineRule="auto"/>
        <w:contextualSpacing/>
        <w:jc w:val="both"/>
        <w:rPr>
          <w:szCs w:val="24"/>
        </w:rPr>
      </w:pPr>
      <w:r w:rsidRPr="00735D4A">
        <w:rPr>
          <w:color w:val="000000"/>
          <w:szCs w:val="24"/>
        </w:rPr>
        <w:t xml:space="preserve">Дава съгласие за кандидатстване по кампания 2026 на проект „Красива България” </w:t>
      </w:r>
      <w:r w:rsidRPr="008B2FB9">
        <w:rPr>
          <w:color w:val="000000"/>
          <w:szCs w:val="24"/>
        </w:rPr>
        <w:t xml:space="preserve">мярка </w:t>
      </w:r>
      <w:r w:rsidRPr="008B2FB9">
        <w:rPr>
          <w:bCs/>
          <w:color w:val="000000"/>
          <w:szCs w:val="24"/>
        </w:rPr>
        <w:t xml:space="preserve">М02-01 </w:t>
      </w:r>
      <w:r w:rsidRPr="008B2FB9">
        <w:rPr>
          <w:bCs/>
          <w:color w:val="000000"/>
          <w:szCs w:val="24"/>
          <w:lang w:val="en-US"/>
        </w:rPr>
        <w:t>„</w:t>
      </w:r>
      <w:proofErr w:type="spellStart"/>
      <w:r w:rsidRPr="008B2FB9">
        <w:rPr>
          <w:bCs/>
          <w:color w:val="000000"/>
          <w:szCs w:val="24"/>
          <w:lang w:val="en-US"/>
        </w:rPr>
        <w:t>Подобряване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на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социалните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услуги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за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резидентна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грижа</w:t>
      </w:r>
      <w:proofErr w:type="spellEnd"/>
      <w:r w:rsidRPr="008B2FB9">
        <w:rPr>
          <w:bCs/>
          <w:color w:val="000000"/>
          <w:szCs w:val="24"/>
          <w:lang w:val="en-US"/>
        </w:rPr>
        <w:t xml:space="preserve"> и </w:t>
      </w:r>
      <w:proofErr w:type="spellStart"/>
      <w:r w:rsidRPr="008B2FB9">
        <w:rPr>
          <w:bCs/>
          <w:color w:val="000000"/>
          <w:szCs w:val="24"/>
          <w:lang w:val="en-US"/>
        </w:rPr>
        <w:t>осигуряване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на</w:t>
      </w:r>
      <w:proofErr w:type="spellEnd"/>
      <w:r w:rsidRPr="008B2FB9">
        <w:rPr>
          <w:bCs/>
          <w:color w:val="000000"/>
          <w:szCs w:val="24"/>
          <w:lang w:val="en-US"/>
        </w:rPr>
        <w:t xml:space="preserve"> </w:t>
      </w:r>
      <w:proofErr w:type="spellStart"/>
      <w:r w:rsidRPr="008B2FB9">
        <w:rPr>
          <w:bCs/>
          <w:color w:val="000000"/>
          <w:szCs w:val="24"/>
          <w:lang w:val="en-US"/>
        </w:rPr>
        <w:t>подслон</w:t>
      </w:r>
      <w:proofErr w:type="spellEnd"/>
      <w:r w:rsidRPr="008B2FB9">
        <w:rPr>
          <w:bCs/>
          <w:color w:val="000000"/>
          <w:szCs w:val="24"/>
          <w:lang w:val="en-US"/>
        </w:rPr>
        <w:t>”</w:t>
      </w:r>
      <w:r w:rsidR="00C42840">
        <w:rPr>
          <w:color w:val="000000"/>
          <w:szCs w:val="24"/>
        </w:rPr>
        <w:t xml:space="preserve"> с наименование „</w:t>
      </w:r>
      <w:r w:rsidR="008D7ECE" w:rsidRPr="008D7ECE">
        <w:rPr>
          <w:color w:val="000000"/>
          <w:szCs w:val="24"/>
        </w:rPr>
        <w:t>Реконструкция на вертикална п</w:t>
      </w:r>
      <w:r w:rsidR="008D7ECE">
        <w:rPr>
          <w:color w:val="000000"/>
          <w:szCs w:val="24"/>
        </w:rPr>
        <w:t>ланировка в УПИ-XIII-278 кв. 36</w:t>
      </w:r>
      <w:r w:rsidR="008D7ECE" w:rsidRPr="008D7ECE">
        <w:rPr>
          <w:color w:val="000000"/>
          <w:szCs w:val="24"/>
        </w:rPr>
        <w:t xml:space="preserve"> ПИ 51648.201.278</w:t>
      </w:r>
      <w:r w:rsidRPr="008B2FB9">
        <w:rPr>
          <w:color w:val="000000"/>
          <w:szCs w:val="24"/>
        </w:rPr>
        <w:t>“</w:t>
      </w:r>
      <w:r w:rsidR="008D7ECE">
        <w:rPr>
          <w:color w:val="000000"/>
          <w:szCs w:val="24"/>
        </w:rPr>
        <w:t xml:space="preserve"> </w:t>
      </w:r>
      <w:r w:rsidRPr="008B2FB9">
        <w:rPr>
          <w:color w:val="000000"/>
          <w:szCs w:val="24"/>
        </w:rPr>
        <w:t>и по</w:t>
      </w:r>
      <w:r w:rsidRPr="008B2FB9">
        <w:rPr>
          <w:b/>
          <w:color w:val="000000"/>
          <w:szCs w:val="24"/>
        </w:rPr>
        <w:t xml:space="preserve">  </w:t>
      </w:r>
      <w:r w:rsidRPr="008B2FB9">
        <w:rPr>
          <w:color w:val="000000"/>
          <w:szCs w:val="24"/>
        </w:rPr>
        <w:t>мярка М0</w:t>
      </w:r>
      <w:r w:rsidRPr="008B2FB9">
        <w:rPr>
          <w:color w:val="000000"/>
          <w:szCs w:val="24"/>
          <w:lang w:val="en-US"/>
        </w:rPr>
        <w:t>1</w:t>
      </w:r>
      <w:r w:rsidRPr="008B2FB9">
        <w:rPr>
          <w:color w:val="000000"/>
          <w:szCs w:val="24"/>
        </w:rPr>
        <w:t>-0</w:t>
      </w:r>
      <w:r w:rsidRPr="008B2FB9">
        <w:rPr>
          <w:color w:val="000000"/>
          <w:szCs w:val="24"/>
          <w:lang w:val="en-US"/>
        </w:rPr>
        <w:t>1</w:t>
      </w:r>
      <w:r w:rsidRPr="008B2FB9">
        <w:rPr>
          <w:color w:val="000000"/>
          <w:szCs w:val="24"/>
        </w:rPr>
        <w:t xml:space="preserve"> „Осигуряване на</w:t>
      </w:r>
      <w:r w:rsidRPr="008B2FB9">
        <w:rPr>
          <w:bCs/>
          <w:color w:val="000000"/>
          <w:szCs w:val="24"/>
          <w:lang w:val="x-none"/>
        </w:rPr>
        <w:t xml:space="preserve"> достъпна среда</w:t>
      </w:r>
      <w:r w:rsidRPr="008B2FB9">
        <w:rPr>
          <w:bCs/>
          <w:color w:val="000000"/>
          <w:szCs w:val="24"/>
        </w:rPr>
        <w:t xml:space="preserve"> на обществени сгради</w:t>
      </w:r>
      <w:r w:rsidR="008D7ECE">
        <w:rPr>
          <w:color w:val="000000"/>
          <w:szCs w:val="24"/>
        </w:rPr>
        <w:t>”  с наименование</w:t>
      </w:r>
      <w:r w:rsidR="00DC49E6">
        <w:rPr>
          <w:color w:val="000000"/>
          <w:szCs w:val="24"/>
        </w:rPr>
        <w:t xml:space="preserve"> </w:t>
      </w:r>
      <w:r w:rsidR="00DC49E6" w:rsidRPr="00DC49E6">
        <w:rPr>
          <w:color w:val="000000"/>
          <w:szCs w:val="24"/>
        </w:rPr>
        <w:t>„Осигуряване на достъпна среда на обществени сгради”  с наименование „Изграждане на външна асансьорна уредба за нуждите на сграда в УПИ-XIII-278 кв. 36“ ПИ 51648.201.278 “</w:t>
      </w:r>
      <w:r w:rsidRPr="008B2FB9">
        <w:rPr>
          <w:b/>
          <w:color w:val="000000"/>
          <w:szCs w:val="24"/>
        </w:rPr>
        <w:t xml:space="preserve">. </w:t>
      </w:r>
      <w:r w:rsidRPr="00DC49E6">
        <w:rPr>
          <w:szCs w:val="24"/>
        </w:rPr>
        <w:t>Предназначението на сградата няма да се променя за срок от 5 години след приключване на дейностите по проекта.</w:t>
      </w:r>
    </w:p>
    <w:p w:rsidR="00735D4A" w:rsidRPr="00735D4A" w:rsidRDefault="00735D4A" w:rsidP="00735D4A">
      <w:pPr>
        <w:numPr>
          <w:ilvl w:val="0"/>
          <w:numId w:val="22"/>
        </w:numPr>
        <w:spacing w:after="0" w:line="240" w:lineRule="auto"/>
        <w:contextualSpacing/>
        <w:jc w:val="both"/>
        <w:rPr>
          <w:color w:val="000000"/>
          <w:szCs w:val="24"/>
        </w:rPr>
      </w:pPr>
      <w:r w:rsidRPr="008B2FB9">
        <w:rPr>
          <w:color w:val="000000"/>
          <w:szCs w:val="24"/>
        </w:rPr>
        <w:t>При реализирането на проектните предложения</w:t>
      </w:r>
      <w:r w:rsidRPr="00735D4A">
        <w:rPr>
          <w:color w:val="000000"/>
          <w:szCs w:val="24"/>
        </w:rPr>
        <w:t xml:space="preserve">, ще бъде осигурен </w:t>
      </w:r>
      <w:r w:rsidRPr="008B2FB9">
        <w:rPr>
          <w:color w:val="000000"/>
          <w:szCs w:val="24"/>
        </w:rPr>
        <w:t>фи</w:t>
      </w:r>
      <w:r w:rsidR="008B2FB9" w:rsidRPr="008B2FB9">
        <w:rPr>
          <w:color w:val="000000"/>
          <w:szCs w:val="24"/>
        </w:rPr>
        <w:t xml:space="preserve">нансов ресурс в размер на </w:t>
      </w:r>
      <w:r w:rsidRPr="008B2FB9">
        <w:rPr>
          <w:b/>
          <w:bCs/>
          <w:color w:val="000000"/>
          <w:szCs w:val="24"/>
        </w:rPr>
        <w:t>30% /тридесет процента/</w:t>
      </w:r>
      <w:r w:rsidRPr="008B2FB9">
        <w:rPr>
          <w:color w:val="000000"/>
          <w:szCs w:val="24"/>
        </w:rPr>
        <w:t xml:space="preserve"> от общата стойност на двете</w:t>
      </w:r>
      <w:r w:rsidRPr="00735D4A">
        <w:rPr>
          <w:color w:val="000000"/>
          <w:szCs w:val="24"/>
        </w:rPr>
        <w:t xml:space="preserve"> проектни предложения като съфинансиране от страна на Община Николаево.</w:t>
      </w:r>
    </w:p>
    <w:p w:rsidR="00735D4A" w:rsidRPr="00735D4A" w:rsidRDefault="00735D4A" w:rsidP="00735D4A">
      <w:pPr>
        <w:numPr>
          <w:ilvl w:val="0"/>
          <w:numId w:val="22"/>
        </w:numPr>
        <w:spacing w:after="0" w:line="240" w:lineRule="auto"/>
        <w:contextualSpacing/>
        <w:jc w:val="both"/>
        <w:rPr>
          <w:color w:val="000000"/>
          <w:szCs w:val="24"/>
        </w:rPr>
      </w:pPr>
      <w:r w:rsidRPr="00735D4A">
        <w:rPr>
          <w:color w:val="000000"/>
          <w:szCs w:val="24"/>
        </w:rPr>
        <w:t>Възлага на кмета на Община Николаево да предприеме всички необходими действия във връзка с подготовка на документация, кандидатстване и реализиране на проектните  предложения при тяхното евентуално одобрение.</w:t>
      </w:r>
    </w:p>
    <w:p w:rsidR="001900B0" w:rsidRPr="008B09B0" w:rsidRDefault="001900B0" w:rsidP="008B09B0">
      <w:pPr>
        <w:spacing w:after="0" w:line="240" w:lineRule="auto"/>
        <w:contextualSpacing/>
        <w:jc w:val="both"/>
        <w:rPr>
          <w:color w:val="000000"/>
          <w:szCs w:val="24"/>
        </w:rPr>
      </w:pPr>
    </w:p>
    <w:p w:rsidR="00FE47A7" w:rsidRPr="00B5189B" w:rsidRDefault="00FE47A7" w:rsidP="00FE47A7">
      <w:pPr>
        <w:spacing w:after="0" w:line="240" w:lineRule="auto"/>
        <w:contextualSpacing/>
        <w:jc w:val="both"/>
        <w:rPr>
          <w:szCs w:val="24"/>
        </w:rPr>
      </w:pPr>
    </w:p>
    <w:p w:rsidR="00FE47A7" w:rsidRPr="00B5189B" w:rsidRDefault="00FE47A7" w:rsidP="00FE47A7">
      <w:pPr>
        <w:spacing w:after="0" w:line="240" w:lineRule="auto"/>
        <w:contextualSpacing/>
        <w:jc w:val="both"/>
        <w:rPr>
          <w:b/>
          <w:szCs w:val="24"/>
        </w:rPr>
      </w:pPr>
      <w:r w:rsidRPr="00B5189B">
        <w:rPr>
          <w:b/>
          <w:szCs w:val="24"/>
        </w:rPr>
        <w:t>С уважение,</w:t>
      </w:r>
    </w:p>
    <w:p w:rsidR="005C6983" w:rsidRPr="00B5189B" w:rsidRDefault="005C6983" w:rsidP="00FE47A7">
      <w:pPr>
        <w:spacing w:after="0" w:line="240" w:lineRule="auto"/>
        <w:contextualSpacing/>
        <w:jc w:val="both"/>
        <w:rPr>
          <w:szCs w:val="24"/>
        </w:rPr>
      </w:pPr>
    </w:p>
    <w:p w:rsidR="00FE47A7" w:rsidRPr="00B5189B" w:rsidRDefault="00B770D0" w:rsidP="004A0ED5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КОНСТАНТИН КОСТОВ</w:t>
      </w:r>
    </w:p>
    <w:p w:rsidR="00FE47A7" w:rsidRPr="00B5189B" w:rsidRDefault="00FE47A7" w:rsidP="004A0ED5">
      <w:pPr>
        <w:spacing w:after="0" w:line="240" w:lineRule="auto"/>
        <w:jc w:val="both"/>
        <w:rPr>
          <w:i/>
          <w:szCs w:val="24"/>
        </w:rPr>
      </w:pPr>
      <w:r w:rsidRPr="00B5189B">
        <w:rPr>
          <w:i/>
          <w:szCs w:val="24"/>
        </w:rPr>
        <w:t xml:space="preserve">Кмет на община Николаево                                                        </w:t>
      </w:r>
    </w:p>
    <w:p w:rsidR="00C20D1C" w:rsidRPr="00B5189B" w:rsidRDefault="00C20D1C" w:rsidP="004A0ED5">
      <w:pPr>
        <w:spacing w:after="0" w:line="240" w:lineRule="auto"/>
        <w:jc w:val="both"/>
        <w:rPr>
          <w:szCs w:val="24"/>
        </w:rPr>
      </w:pPr>
    </w:p>
    <w:p w:rsidR="00C20D1C" w:rsidRPr="00B5189B" w:rsidRDefault="00C20D1C" w:rsidP="004A0ED5">
      <w:pPr>
        <w:spacing w:after="0" w:line="240" w:lineRule="auto"/>
        <w:jc w:val="both"/>
        <w:rPr>
          <w:szCs w:val="24"/>
        </w:rPr>
      </w:pPr>
    </w:p>
    <w:p w:rsidR="004A0ED5" w:rsidRPr="008F5534" w:rsidRDefault="004A0ED5" w:rsidP="004A0ED5">
      <w:pPr>
        <w:spacing w:after="0" w:line="240" w:lineRule="auto"/>
        <w:jc w:val="both"/>
        <w:rPr>
          <w:szCs w:val="24"/>
        </w:rPr>
      </w:pPr>
      <w:r w:rsidRPr="00B5189B">
        <w:rPr>
          <w:szCs w:val="24"/>
        </w:rPr>
        <w:t>Съгласувано</w:t>
      </w:r>
      <w:r w:rsidR="008F5534">
        <w:rPr>
          <w:szCs w:val="24"/>
        </w:rPr>
        <w:t>:</w:t>
      </w:r>
    </w:p>
    <w:p w:rsidR="00FE47A7" w:rsidRPr="001900B0" w:rsidRDefault="008F5534" w:rsidP="004A0ED5">
      <w:pPr>
        <w:spacing w:after="0" w:line="240" w:lineRule="auto"/>
        <w:jc w:val="both"/>
        <w:rPr>
          <w:i/>
          <w:szCs w:val="24"/>
        </w:rPr>
      </w:pPr>
      <w:r w:rsidRPr="001900B0">
        <w:rPr>
          <w:i/>
          <w:szCs w:val="24"/>
        </w:rPr>
        <w:t xml:space="preserve">Назифе Ибрям </w:t>
      </w:r>
    </w:p>
    <w:p w:rsidR="003E7A76" w:rsidRPr="001900B0" w:rsidRDefault="003E7A76" w:rsidP="004A0ED5">
      <w:pPr>
        <w:spacing w:after="0" w:line="240" w:lineRule="auto"/>
        <w:jc w:val="both"/>
        <w:rPr>
          <w:i/>
          <w:szCs w:val="24"/>
          <w:lang w:val="en-US"/>
        </w:rPr>
      </w:pPr>
      <w:proofErr w:type="spellStart"/>
      <w:r w:rsidRPr="001900B0">
        <w:rPr>
          <w:i/>
          <w:szCs w:val="24"/>
        </w:rPr>
        <w:t>Юристконсулт</w:t>
      </w:r>
      <w:proofErr w:type="spellEnd"/>
      <w:r w:rsidRPr="001900B0">
        <w:rPr>
          <w:i/>
          <w:szCs w:val="24"/>
        </w:rPr>
        <w:t xml:space="preserve"> на Община Николаево</w:t>
      </w:r>
    </w:p>
    <w:p w:rsidR="00C20D1C" w:rsidRPr="00B5189B" w:rsidRDefault="00C20D1C" w:rsidP="004A0ED5">
      <w:pPr>
        <w:spacing w:after="0" w:line="240" w:lineRule="auto"/>
        <w:jc w:val="both"/>
        <w:rPr>
          <w:i/>
          <w:szCs w:val="24"/>
        </w:rPr>
      </w:pPr>
    </w:p>
    <w:p w:rsidR="008F5534" w:rsidRDefault="008F5534" w:rsidP="004A0ED5">
      <w:pPr>
        <w:spacing w:after="0" w:line="240" w:lineRule="auto"/>
        <w:jc w:val="both"/>
        <w:rPr>
          <w:szCs w:val="24"/>
        </w:rPr>
      </w:pPr>
      <w:r>
        <w:rPr>
          <w:szCs w:val="24"/>
        </w:rPr>
        <w:t>Изготвил:</w:t>
      </w:r>
    </w:p>
    <w:p w:rsidR="0062199C" w:rsidRPr="008F5534" w:rsidRDefault="008F5534" w:rsidP="004A0ED5">
      <w:pPr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 </w:t>
      </w:r>
      <w:r w:rsidR="0062199C" w:rsidRPr="0062199C">
        <w:rPr>
          <w:b/>
          <w:i/>
          <w:szCs w:val="24"/>
        </w:rPr>
        <w:t>Диляна Петрова</w:t>
      </w:r>
    </w:p>
    <w:p w:rsidR="008F5534" w:rsidRPr="008F5534" w:rsidRDefault="008F5534" w:rsidP="004A0ED5">
      <w:pPr>
        <w:spacing w:after="0" w:line="240" w:lineRule="auto"/>
        <w:jc w:val="both"/>
        <w:rPr>
          <w:b/>
          <w:i/>
          <w:szCs w:val="24"/>
        </w:rPr>
      </w:pPr>
      <w:r>
        <w:rPr>
          <w:b/>
          <w:i/>
          <w:szCs w:val="24"/>
        </w:rPr>
        <w:t>Зам.-кмет СДЕПП</w:t>
      </w:r>
    </w:p>
    <w:sectPr w:rsidR="008F5534" w:rsidRPr="008F5534" w:rsidSect="00FE47A7">
      <w:footerReference w:type="default" r:id="rId10"/>
      <w:pgSz w:w="11906" w:h="16838"/>
      <w:pgMar w:top="899" w:right="1466" w:bottom="53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71C" w:rsidRDefault="00BC371C" w:rsidP="0058317F">
      <w:pPr>
        <w:spacing w:after="0" w:line="240" w:lineRule="auto"/>
      </w:pPr>
      <w:r>
        <w:separator/>
      </w:r>
    </w:p>
  </w:endnote>
  <w:endnote w:type="continuationSeparator" w:id="0">
    <w:p w:rsidR="00BC371C" w:rsidRDefault="00BC371C" w:rsidP="0058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81E" w:rsidRDefault="00DF181E">
    <w:pPr>
      <w:pStyle w:val="a5"/>
      <w:jc w:val="right"/>
    </w:pPr>
  </w:p>
  <w:p w:rsidR="00DF181E" w:rsidRDefault="00DF181E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E04B0">
      <w:rPr>
        <w:noProof/>
      </w:rPr>
      <w:t>3</w:t>
    </w:r>
    <w:r>
      <w:fldChar w:fldCharType="end"/>
    </w:r>
  </w:p>
  <w:p w:rsidR="00DF181E" w:rsidRDefault="00DC49E6" w:rsidP="00AA70EB">
    <w:pPr>
      <w:pStyle w:val="a5"/>
      <w:jc w:val="center"/>
    </w:pPr>
    <w:r>
      <w:rPr>
        <w:noProof/>
        <w:lang w:eastAsia="bg-BG"/>
      </w:rPr>
      <w:drawing>
        <wp:inline distT="0" distB="0" distL="0" distR="0">
          <wp:extent cx="960120" cy="79248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012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181E" w:rsidRDefault="00DF181E" w:rsidP="00AA70E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71C" w:rsidRDefault="00BC371C" w:rsidP="0058317F">
      <w:pPr>
        <w:spacing w:after="0" w:line="240" w:lineRule="auto"/>
      </w:pPr>
      <w:r>
        <w:separator/>
      </w:r>
    </w:p>
  </w:footnote>
  <w:footnote w:type="continuationSeparator" w:id="0">
    <w:p w:rsidR="00BC371C" w:rsidRDefault="00BC371C" w:rsidP="005831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19"/>
    <w:multiLevelType w:val="hybridMultilevel"/>
    <w:tmpl w:val="C53044B8"/>
    <w:lvl w:ilvl="0" w:tplc="61BAA33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9455C0"/>
    <w:multiLevelType w:val="hybridMultilevel"/>
    <w:tmpl w:val="9F0E64C6"/>
    <w:lvl w:ilvl="0" w:tplc="6A2ED1FC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C56C00"/>
    <w:multiLevelType w:val="hybridMultilevel"/>
    <w:tmpl w:val="03EE3CD8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E91035"/>
    <w:multiLevelType w:val="hybridMultilevel"/>
    <w:tmpl w:val="330E14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A7EA3"/>
    <w:multiLevelType w:val="hybridMultilevel"/>
    <w:tmpl w:val="E506DE30"/>
    <w:lvl w:ilvl="0" w:tplc="6F0E0880">
      <w:start w:val="1"/>
      <w:numFmt w:val="decimal"/>
      <w:lvlText w:val="%1)"/>
      <w:lvlJc w:val="left"/>
      <w:pPr>
        <w:ind w:left="1778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640" w:hanging="360"/>
      </w:pPr>
    </w:lvl>
    <w:lvl w:ilvl="2" w:tplc="0402001B" w:tentative="1">
      <w:start w:val="1"/>
      <w:numFmt w:val="lowerRoman"/>
      <w:lvlText w:val="%3."/>
      <w:lvlJc w:val="right"/>
      <w:pPr>
        <w:ind w:left="3360" w:hanging="180"/>
      </w:pPr>
    </w:lvl>
    <w:lvl w:ilvl="3" w:tplc="0402000F" w:tentative="1">
      <w:start w:val="1"/>
      <w:numFmt w:val="decimal"/>
      <w:lvlText w:val="%4."/>
      <w:lvlJc w:val="left"/>
      <w:pPr>
        <w:ind w:left="4080" w:hanging="360"/>
      </w:pPr>
    </w:lvl>
    <w:lvl w:ilvl="4" w:tplc="04020019" w:tentative="1">
      <w:start w:val="1"/>
      <w:numFmt w:val="lowerLetter"/>
      <w:lvlText w:val="%5."/>
      <w:lvlJc w:val="left"/>
      <w:pPr>
        <w:ind w:left="4800" w:hanging="360"/>
      </w:pPr>
    </w:lvl>
    <w:lvl w:ilvl="5" w:tplc="0402001B" w:tentative="1">
      <w:start w:val="1"/>
      <w:numFmt w:val="lowerRoman"/>
      <w:lvlText w:val="%6."/>
      <w:lvlJc w:val="right"/>
      <w:pPr>
        <w:ind w:left="5520" w:hanging="180"/>
      </w:pPr>
    </w:lvl>
    <w:lvl w:ilvl="6" w:tplc="0402000F" w:tentative="1">
      <w:start w:val="1"/>
      <w:numFmt w:val="decimal"/>
      <w:lvlText w:val="%7."/>
      <w:lvlJc w:val="left"/>
      <w:pPr>
        <w:ind w:left="6240" w:hanging="360"/>
      </w:pPr>
    </w:lvl>
    <w:lvl w:ilvl="7" w:tplc="04020019" w:tentative="1">
      <w:start w:val="1"/>
      <w:numFmt w:val="lowerLetter"/>
      <w:lvlText w:val="%8."/>
      <w:lvlJc w:val="left"/>
      <w:pPr>
        <w:ind w:left="6960" w:hanging="360"/>
      </w:pPr>
    </w:lvl>
    <w:lvl w:ilvl="8" w:tplc="040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373524C3"/>
    <w:multiLevelType w:val="hybridMultilevel"/>
    <w:tmpl w:val="507AAC1E"/>
    <w:lvl w:ilvl="0" w:tplc="6F0E0880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01075A"/>
    <w:multiLevelType w:val="hybridMultilevel"/>
    <w:tmpl w:val="56543D1E"/>
    <w:lvl w:ilvl="0" w:tplc="27BE26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C5594"/>
    <w:multiLevelType w:val="hybridMultilevel"/>
    <w:tmpl w:val="90DA6C62"/>
    <w:lvl w:ilvl="0" w:tplc="67909286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5EF211E"/>
    <w:multiLevelType w:val="hybridMultilevel"/>
    <w:tmpl w:val="507AAC1E"/>
    <w:lvl w:ilvl="0" w:tplc="6F0E0880">
      <w:start w:val="1"/>
      <w:numFmt w:val="decimal"/>
      <w:lvlText w:val="%1)"/>
      <w:lvlJc w:val="left"/>
      <w:pPr>
        <w:ind w:left="1211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ACA5F00"/>
    <w:multiLevelType w:val="hybridMultilevel"/>
    <w:tmpl w:val="81FC3D38"/>
    <w:lvl w:ilvl="0" w:tplc="0402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4E1136A5"/>
    <w:multiLevelType w:val="hybridMultilevel"/>
    <w:tmpl w:val="37D8B5AA"/>
    <w:lvl w:ilvl="0" w:tplc="C0D41054">
      <w:start w:val="1"/>
      <w:numFmt w:val="decimal"/>
      <w:lvlText w:val="%1."/>
      <w:lvlJc w:val="left"/>
      <w:pPr>
        <w:tabs>
          <w:tab w:val="num" w:pos="1680"/>
        </w:tabs>
        <w:ind w:left="1680" w:hanging="78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73"/>
        </w:tabs>
        <w:ind w:left="177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493"/>
        </w:tabs>
        <w:ind w:left="249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13"/>
        </w:tabs>
        <w:ind w:left="321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33"/>
        </w:tabs>
        <w:ind w:left="393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53"/>
        </w:tabs>
        <w:ind w:left="465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73"/>
        </w:tabs>
        <w:ind w:left="537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093"/>
        </w:tabs>
        <w:ind w:left="609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13"/>
        </w:tabs>
        <w:ind w:left="6813" w:hanging="180"/>
      </w:pPr>
    </w:lvl>
  </w:abstractNum>
  <w:abstractNum w:abstractNumId="11" w15:restartNumberingAfterBreak="0">
    <w:nsid w:val="52781EB3"/>
    <w:multiLevelType w:val="hybridMultilevel"/>
    <w:tmpl w:val="BE684064"/>
    <w:lvl w:ilvl="0" w:tplc="0EBEF1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574097F"/>
    <w:multiLevelType w:val="hybridMultilevel"/>
    <w:tmpl w:val="14C88AEA"/>
    <w:lvl w:ilvl="0" w:tplc="04020011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7AD43A5"/>
    <w:multiLevelType w:val="hybridMultilevel"/>
    <w:tmpl w:val="A678E790"/>
    <w:lvl w:ilvl="0" w:tplc="600E85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007DD"/>
    <w:multiLevelType w:val="hybridMultilevel"/>
    <w:tmpl w:val="93D60CBA"/>
    <w:lvl w:ilvl="0" w:tplc="F73C834E">
      <w:start w:val="1"/>
      <w:numFmt w:val="decimal"/>
      <w:lvlText w:val="%1."/>
      <w:lvlJc w:val="left"/>
      <w:pPr>
        <w:tabs>
          <w:tab w:val="num" w:pos="1914"/>
        </w:tabs>
        <w:ind w:left="1914" w:hanging="7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 w15:restartNumberingAfterBreak="0">
    <w:nsid w:val="5F8A0012"/>
    <w:multiLevelType w:val="hybridMultilevel"/>
    <w:tmpl w:val="AD5E7668"/>
    <w:lvl w:ilvl="0" w:tplc="B2B8F1DA">
      <w:start w:val="1"/>
      <w:numFmt w:val="decimal"/>
      <w:lvlText w:val="%1."/>
      <w:lvlJc w:val="left"/>
      <w:pPr>
        <w:tabs>
          <w:tab w:val="num" w:pos="2481"/>
        </w:tabs>
        <w:ind w:left="2481" w:hanging="78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 w15:restartNumberingAfterBreak="0">
    <w:nsid w:val="5FE77136"/>
    <w:multiLevelType w:val="hybridMultilevel"/>
    <w:tmpl w:val="D9504D06"/>
    <w:lvl w:ilvl="0" w:tplc="349CC47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B640C"/>
    <w:multiLevelType w:val="hybridMultilevel"/>
    <w:tmpl w:val="B5A4DBE6"/>
    <w:lvl w:ilvl="0" w:tplc="2788F756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69D96E8B"/>
    <w:multiLevelType w:val="hybridMultilevel"/>
    <w:tmpl w:val="76B0CFCC"/>
    <w:lvl w:ilvl="0" w:tplc="77EC07CA">
      <w:start w:val="1"/>
      <w:numFmt w:val="decimal"/>
      <w:lvlText w:val="%1."/>
      <w:lvlJc w:val="left"/>
      <w:pPr>
        <w:tabs>
          <w:tab w:val="num" w:pos="1377"/>
        </w:tabs>
        <w:ind w:left="1377" w:hanging="81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71273CAC"/>
    <w:multiLevelType w:val="hybridMultilevel"/>
    <w:tmpl w:val="CE148B3A"/>
    <w:lvl w:ilvl="0" w:tplc="F73C834E">
      <w:start w:val="1"/>
      <w:numFmt w:val="decimal"/>
      <w:lvlText w:val="%1."/>
      <w:lvlJc w:val="left"/>
      <w:pPr>
        <w:tabs>
          <w:tab w:val="num" w:pos="1347"/>
        </w:tabs>
        <w:ind w:left="1347" w:hanging="7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 w15:restartNumberingAfterBreak="0">
    <w:nsid w:val="72377699"/>
    <w:multiLevelType w:val="hybridMultilevel"/>
    <w:tmpl w:val="5838EC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353D5"/>
    <w:multiLevelType w:val="hybridMultilevel"/>
    <w:tmpl w:val="9ED61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4"/>
  </w:num>
  <w:num w:numId="4">
    <w:abstractNumId w:val="10"/>
  </w:num>
  <w:num w:numId="5">
    <w:abstractNumId w:val="15"/>
  </w:num>
  <w:num w:numId="6">
    <w:abstractNumId w:val="18"/>
  </w:num>
  <w:num w:numId="7">
    <w:abstractNumId w:val="5"/>
  </w:num>
  <w:num w:numId="8">
    <w:abstractNumId w:val="7"/>
  </w:num>
  <w:num w:numId="9">
    <w:abstractNumId w:val="4"/>
  </w:num>
  <w:num w:numId="10">
    <w:abstractNumId w:val="8"/>
  </w:num>
  <w:num w:numId="11">
    <w:abstractNumId w:val="12"/>
  </w:num>
  <w:num w:numId="12">
    <w:abstractNumId w:val="3"/>
  </w:num>
  <w:num w:numId="13">
    <w:abstractNumId w:val="20"/>
  </w:num>
  <w:num w:numId="14">
    <w:abstractNumId w:val="11"/>
  </w:num>
  <w:num w:numId="15">
    <w:abstractNumId w:val="2"/>
  </w:num>
  <w:num w:numId="16">
    <w:abstractNumId w:val="0"/>
  </w:num>
  <w:num w:numId="17">
    <w:abstractNumId w:val="21"/>
  </w:num>
  <w:num w:numId="18">
    <w:abstractNumId w:val="16"/>
  </w:num>
  <w:num w:numId="19">
    <w:abstractNumId w:val="13"/>
  </w:num>
  <w:num w:numId="20">
    <w:abstractNumId w:val="6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A8"/>
    <w:rsid w:val="00002476"/>
    <w:rsid w:val="0000418A"/>
    <w:rsid w:val="00007FA3"/>
    <w:rsid w:val="000121CA"/>
    <w:rsid w:val="00013AAD"/>
    <w:rsid w:val="00015324"/>
    <w:rsid w:val="000177E2"/>
    <w:rsid w:val="000227A1"/>
    <w:rsid w:val="00026380"/>
    <w:rsid w:val="00030F56"/>
    <w:rsid w:val="00036E95"/>
    <w:rsid w:val="00050F79"/>
    <w:rsid w:val="00062099"/>
    <w:rsid w:val="00064201"/>
    <w:rsid w:val="00083913"/>
    <w:rsid w:val="0008451D"/>
    <w:rsid w:val="00084747"/>
    <w:rsid w:val="00093D58"/>
    <w:rsid w:val="000B6644"/>
    <w:rsid w:val="000C3D1C"/>
    <w:rsid w:val="000E04B0"/>
    <w:rsid w:val="000E1F94"/>
    <w:rsid w:val="000E39E3"/>
    <w:rsid w:val="000E3BB8"/>
    <w:rsid w:val="000F1A41"/>
    <w:rsid w:val="0010388F"/>
    <w:rsid w:val="001652C0"/>
    <w:rsid w:val="00167963"/>
    <w:rsid w:val="001734EC"/>
    <w:rsid w:val="0017477B"/>
    <w:rsid w:val="00183EC6"/>
    <w:rsid w:val="00186661"/>
    <w:rsid w:val="0018705E"/>
    <w:rsid w:val="001900B0"/>
    <w:rsid w:val="001A182C"/>
    <w:rsid w:val="001A3400"/>
    <w:rsid w:val="001D0069"/>
    <w:rsid w:val="001E3D69"/>
    <w:rsid w:val="001E71B9"/>
    <w:rsid w:val="001F35EF"/>
    <w:rsid w:val="001F5198"/>
    <w:rsid w:val="002178B3"/>
    <w:rsid w:val="00263449"/>
    <w:rsid w:val="002651C2"/>
    <w:rsid w:val="00272E23"/>
    <w:rsid w:val="002735E8"/>
    <w:rsid w:val="00275B59"/>
    <w:rsid w:val="00276335"/>
    <w:rsid w:val="002829CB"/>
    <w:rsid w:val="0029464A"/>
    <w:rsid w:val="002A01A4"/>
    <w:rsid w:val="002A0273"/>
    <w:rsid w:val="002A06DE"/>
    <w:rsid w:val="002A5550"/>
    <w:rsid w:val="002A582D"/>
    <w:rsid w:val="002A5A9F"/>
    <w:rsid w:val="002C49AE"/>
    <w:rsid w:val="002C5861"/>
    <w:rsid w:val="002D0A33"/>
    <w:rsid w:val="002D0EFF"/>
    <w:rsid w:val="002E27BD"/>
    <w:rsid w:val="002F20B4"/>
    <w:rsid w:val="0030337C"/>
    <w:rsid w:val="0030538A"/>
    <w:rsid w:val="00307A6D"/>
    <w:rsid w:val="00317A16"/>
    <w:rsid w:val="00321BFD"/>
    <w:rsid w:val="00326FC9"/>
    <w:rsid w:val="00341DDF"/>
    <w:rsid w:val="00347AA6"/>
    <w:rsid w:val="0036156B"/>
    <w:rsid w:val="00365795"/>
    <w:rsid w:val="003841AA"/>
    <w:rsid w:val="00384484"/>
    <w:rsid w:val="00384D35"/>
    <w:rsid w:val="003864D4"/>
    <w:rsid w:val="00391612"/>
    <w:rsid w:val="003956D9"/>
    <w:rsid w:val="003C20A1"/>
    <w:rsid w:val="003D07C9"/>
    <w:rsid w:val="003D142D"/>
    <w:rsid w:val="003D2BFE"/>
    <w:rsid w:val="003D7308"/>
    <w:rsid w:val="003E578D"/>
    <w:rsid w:val="003E7A76"/>
    <w:rsid w:val="003F4A43"/>
    <w:rsid w:val="00405931"/>
    <w:rsid w:val="0043307E"/>
    <w:rsid w:val="004463FC"/>
    <w:rsid w:val="00481FD3"/>
    <w:rsid w:val="00490999"/>
    <w:rsid w:val="00493E85"/>
    <w:rsid w:val="004A0ED5"/>
    <w:rsid w:val="004B1A93"/>
    <w:rsid w:val="004B36F2"/>
    <w:rsid w:val="004B7F93"/>
    <w:rsid w:val="004D7112"/>
    <w:rsid w:val="004E3E17"/>
    <w:rsid w:val="004F0FF6"/>
    <w:rsid w:val="00507F80"/>
    <w:rsid w:val="00514665"/>
    <w:rsid w:val="00521429"/>
    <w:rsid w:val="005242F0"/>
    <w:rsid w:val="005311A5"/>
    <w:rsid w:val="0054058E"/>
    <w:rsid w:val="00540626"/>
    <w:rsid w:val="00546E7C"/>
    <w:rsid w:val="00546FA2"/>
    <w:rsid w:val="00557710"/>
    <w:rsid w:val="005609A8"/>
    <w:rsid w:val="00564B05"/>
    <w:rsid w:val="005674AD"/>
    <w:rsid w:val="0058317F"/>
    <w:rsid w:val="00587231"/>
    <w:rsid w:val="005930AB"/>
    <w:rsid w:val="005940E3"/>
    <w:rsid w:val="005968B0"/>
    <w:rsid w:val="005A46E7"/>
    <w:rsid w:val="005A5FB6"/>
    <w:rsid w:val="005C21C1"/>
    <w:rsid w:val="005C6983"/>
    <w:rsid w:val="005E05C4"/>
    <w:rsid w:val="005F3E31"/>
    <w:rsid w:val="006001F3"/>
    <w:rsid w:val="006076AA"/>
    <w:rsid w:val="0062199C"/>
    <w:rsid w:val="00626E09"/>
    <w:rsid w:val="0064119B"/>
    <w:rsid w:val="006477D4"/>
    <w:rsid w:val="00650E4E"/>
    <w:rsid w:val="0065181F"/>
    <w:rsid w:val="00652185"/>
    <w:rsid w:val="00653972"/>
    <w:rsid w:val="00660CD8"/>
    <w:rsid w:val="0066321A"/>
    <w:rsid w:val="00673D23"/>
    <w:rsid w:val="006A0F68"/>
    <w:rsid w:val="006A1BF8"/>
    <w:rsid w:val="006A7728"/>
    <w:rsid w:val="006B61DC"/>
    <w:rsid w:val="00701EB0"/>
    <w:rsid w:val="007035A6"/>
    <w:rsid w:val="0070690A"/>
    <w:rsid w:val="0071241B"/>
    <w:rsid w:val="00713B55"/>
    <w:rsid w:val="00732730"/>
    <w:rsid w:val="00735D4A"/>
    <w:rsid w:val="007369CE"/>
    <w:rsid w:val="007410F1"/>
    <w:rsid w:val="007413F3"/>
    <w:rsid w:val="00742A17"/>
    <w:rsid w:val="00746627"/>
    <w:rsid w:val="007533AC"/>
    <w:rsid w:val="0075453A"/>
    <w:rsid w:val="00764A07"/>
    <w:rsid w:val="0078196B"/>
    <w:rsid w:val="00781D72"/>
    <w:rsid w:val="00794FE8"/>
    <w:rsid w:val="007A6C02"/>
    <w:rsid w:val="007B2C0A"/>
    <w:rsid w:val="007B35F2"/>
    <w:rsid w:val="007B52D7"/>
    <w:rsid w:val="007C326C"/>
    <w:rsid w:val="007C5BFA"/>
    <w:rsid w:val="007C60F2"/>
    <w:rsid w:val="007C64B4"/>
    <w:rsid w:val="007D69AA"/>
    <w:rsid w:val="007E193B"/>
    <w:rsid w:val="007E74E3"/>
    <w:rsid w:val="007F0C1D"/>
    <w:rsid w:val="00807AB1"/>
    <w:rsid w:val="00814430"/>
    <w:rsid w:val="00816952"/>
    <w:rsid w:val="008238CB"/>
    <w:rsid w:val="00841DAD"/>
    <w:rsid w:val="008500E3"/>
    <w:rsid w:val="00853676"/>
    <w:rsid w:val="00862001"/>
    <w:rsid w:val="00864C46"/>
    <w:rsid w:val="00870A1C"/>
    <w:rsid w:val="00882DE2"/>
    <w:rsid w:val="0089105C"/>
    <w:rsid w:val="008A1045"/>
    <w:rsid w:val="008A15B3"/>
    <w:rsid w:val="008A3ABA"/>
    <w:rsid w:val="008A7235"/>
    <w:rsid w:val="008B09B0"/>
    <w:rsid w:val="008B0F91"/>
    <w:rsid w:val="008B2FB9"/>
    <w:rsid w:val="008C2F48"/>
    <w:rsid w:val="008D1C84"/>
    <w:rsid w:val="008D7ECE"/>
    <w:rsid w:val="008E0343"/>
    <w:rsid w:val="008F108D"/>
    <w:rsid w:val="008F5534"/>
    <w:rsid w:val="008F7C46"/>
    <w:rsid w:val="00906191"/>
    <w:rsid w:val="0091292A"/>
    <w:rsid w:val="009171D6"/>
    <w:rsid w:val="00921FCD"/>
    <w:rsid w:val="0093316B"/>
    <w:rsid w:val="0093751C"/>
    <w:rsid w:val="00944D3D"/>
    <w:rsid w:val="00957F5D"/>
    <w:rsid w:val="00971901"/>
    <w:rsid w:val="00975DB4"/>
    <w:rsid w:val="00985238"/>
    <w:rsid w:val="00985F3A"/>
    <w:rsid w:val="00993592"/>
    <w:rsid w:val="00997CC1"/>
    <w:rsid w:val="009A7E94"/>
    <w:rsid w:val="009B07DE"/>
    <w:rsid w:val="009B289C"/>
    <w:rsid w:val="009B2E92"/>
    <w:rsid w:val="009C1567"/>
    <w:rsid w:val="009C7FDB"/>
    <w:rsid w:val="009E7301"/>
    <w:rsid w:val="009F0795"/>
    <w:rsid w:val="009F112D"/>
    <w:rsid w:val="009F1940"/>
    <w:rsid w:val="00A04AA6"/>
    <w:rsid w:val="00A1655F"/>
    <w:rsid w:val="00A23182"/>
    <w:rsid w:val="00A30D2C"/>
    <w:rsid w:val="00A42E38"/>
    <w:rsid w:val="00A53949"/>
    <w:rsid w:val="00A7563D"/>
    <w:rsid w:val="00A80980"/>
    <w:rsid w:val="00A80F54"/>
    <w:rsid w:val="00A8471F"/>
    <w:rsid w:val="00A90F8C"/>
    <w:rsid w:val="00AA70EB"/>
    <w:rsid w:val="00AB0502"/>
    <w:rsid w:val="00AB4819"/>
    <w:rsid w:val="00AB5D96"/>
    <w:rsid w:val="00AB65CD"/>
    <w:rsid w:val="00AC15F2"/>
    <w:rsid w:val="00AC413F"/>
    <w:rsid w:val="00AC532A"/>
    <w:rsid w:val="00AD09C2"/>
    <w:rsid w:val="00B11F7A"/>
    <w:rsid w:val="00B32431"/>
    <w:rsid w:val="00B411BD"/>
    <w:rsid w:val="00B423CE"/>
    <w:rsid w:val="00B5189B"/>
    <w:rsid w:val="00B5258A"/>
    <w:rsid w:val="00B60367"/>
    <w:rsid w:val="00B6036E"/>
    <w:rsid w:val="00B610F8"/>
    <w:rsid w:val="00B770D0"/>
    <w:rsid w:val="00B94CDE"/>
    <w:rsid w:val="00B97121"/>
    <w:rsid w:val="00BA7CAF"/>
    <w:rsid w:val="00BB0DC9"/>
    <w:rsid w:val="00BB11E6"/>
    <w:rsid w:val="00BB1C6C"/>
    <w:rsid w:val="00BB7F6E"/>
    <w:rsid w:val="00BB7FB0"/>
    <w:rsid w:val="00BC0A5B"/>
    <w:rsid w:val="00BC371C"/>
    <w:rsid w:val="00BC3FAE"/>
    <w:rsid w:val="00BC5157"/>
    <w:rsid w:val="00BC7380"/>
    <w:rsid w:val="00BD4025"/>
    <w:rsid w:val="00BD6693"/>
    <w:rsid w:val="00BD66A2"/>
    <w:rsid w:val="00BE1C54"/>
    <w:rsid w:val="00BF06C9"/>
    <w:rsid w:val="00BF21CA"/>
    <w:rsid w:val="00C053A0"/>
    <w:rsid w:val="00C100DA"/>
    <w:rsid w:val="00C16C21"/>
    <w:rsid w:val="00C20D1C"/>
    <w:rsid w:val="00C234DD"/>
    <w:rsid w:val="00C417AA"/>
    <w:rsid w:val="00C42840"/>
    <w:rsid w:val="00C46A8B"/>
    <w:rsid w:val="00C52A8B"/>
    <w:rsid w:val="00C565BE"/>
    <w:rsid w:val="00C649AE"/>
    <w:rsid w:val="00C72894"/>
    <w:rsid w:val="00C9783D"/>
    <w:rsid w:val="00CA7E44"/>
    <w:rsid w:val="00CC18FB"/>
    <w:rsid w:val="00CC57BD"/>
    <w:rsid w:val="00CC5E93"/>
    <w:rsid w:val="00CE1F26"/>
    <w:rsid w:val="00CE230A"/>
    <w:rsid w:val="00CE2A26"/>
    <w:rsid w:val="00CE56C7"/>
    <w:rsid w:val="00CF744C"/>
    <w:rsid w:val="00D058C3"/>
    <w:rsid w:val="00D134D2"/>
    <w:rsid w:val="00D33175"/>
    <w:rsid w:val="00D34B1E"/>
    <w:rsid w:val="00D4663A"/>
    <w:rsid w:val="00D62BE2"/>
    <w:rsid w:val="00D805A9"/>
    <w:rsid w:val="00D810A2"/>
    <w:rsid w:val="00D8196A"/>
    <w:rsid w:val="00D86372"/>
    <w:rsid w:val="00D87875"/>
    <w:rsid w:val="00D9497B"/>
    <w:rsid w:val="00DB7FCE"/>
    <w:rsid w:val="00DC49E6"/>
    <w:rsid w:val="00DD114E"/>
    <w:rsid w:val="00DD69BC"/>
    <w:rsid w:val="00DE3E22"/>
    <w:rsid w:val="00DE46C0"/>
    <w:rsid w:val="00DE5EB5"/>
    <w:rsid w:val="00DF181E"/>
    <w:rsid w:val="00DF78B7"/>
    <w:rsid w:val="00E218E7"/>
    <w:rsid w:val="00E30E6E"/>
    <w:rsid w:val="00E347A8"/>
    <w:rsid w:val="00E360C7"/>
    <w:rsid w:val="00E53D2B"/>
    <w:rsid w:val="00E55644"/>
    <w:rsid w:val="00E64CC5"/>
    <w:rsid w:val="00E65654"/>
    <w:rsid w:val="00E91E1E"/>
    <w:rsid w:val="00E93A00"/>
    <w:rsid w:val="00EA0364"/>
    <w:rsid w:val="00EA566A"/>
    <w:rsid w:val="00EB1B48"/>
    <w:rsid w:val="00EC6782"/>
    <w:rsid w:val="00ED32B4"/>
    <w:rsid w:val="00ED5E74"/>
    <w:rsid w:val="00EE1A32"/>
    <w:rsid w:val="00EE1C48"/>
    <w:rsid w:val="00F009BA"/>
    <w:rsid w:val="00F0381C"/>
    <w:rsid w:val="00F05723"/>
    <w:rsid w:val="00F06B5E"/>
    <w:rsid w:val="00F121A4"/>
    <w:rsid w:val="00F22EBE"/>
    <w:rsid w:val="00F31A87"/>
    <w:rsid w:val="00F358BE"/>
    <w:rsid w:val="00F635AD"/>
    <w:rsid w:val="00F675AA"/>
    <w:rsid w:val="00F82804"/>
    <w:rsid w:val="00F83309"/>
    <w:rsid w:val="00F851F1"/>
    <w:rsid w:val="00F86C77"/>
    <w:rsid w:val="00F8799B"/>
    <w:rsid w:val="00FC285B"/>
    <w:rsid w:val="00FD0838"/>
    <w:rsid w:val="00FD126A"/>
    <w:rsid w:val="00FE47A7"/>
    <w:rsid w:val="00FF2CB2"/>
    <w:rsid w:val="00FF3313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EE797C"/>
  <w15:docId w15:val="{4755E979-CFA4-400C-B262-C2888073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81E"/>
    <w:pPr>
      <w:spacing w:after="200" w:line="276" w:lineRule="auto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3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link w:val="a3"/>
    <w:uiPriority w:val="99"/>
    <w:locked/>
    <w:rsid w:val="0058317F"/>
    <w:rPr>
      <w:rFonts w:cs="Times New Roman"/>
    </w:rPr>
  </w:style>
  <w:style w:type="paragraph" w:styleId="a5">
    <w:name w:val="footer"/>
    <w:basedOn w:val="a"/>
    <w:link w:val="a6"/>
    <w:uiPriority w:val="99"/>
    <w:rsid w:val="005831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link w:val="a5"/>
    <w:uiPriority w:val="99"/>
    <w:locked/>
    <w:rsid w:val="0058317F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C5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link w:val="a7"/>
    <w:uiPriority w:val="99"/>
    <w:semiHidden/>
    <w:locked/>
    <w:rsid w:val="00C52A8B"/>
    <w:rPr>
      <w:rFonts w:ascii="Tahoma" w:hAnsi="Tahoma" w:cs="Tahoma"/>
      <w:sz w:val="16"/>
      <w:szCs w:val="16"/>
    </w:rPr>
  </w:style>
  <w:style w:type="character" w:styleId="a9">
    <w:name w:val="Strong"/>
    <w:uiPriority w:val="99"/>
    <w:qFormat/>
    <w:rsid w:val="00AB65CD"/>
    <w:rPr>
      <w:rFonts w:cs="Times New Roman"/>
      <w:b/>
      <w:bCs/>
    </w:rPr>
  </w:style>
  <w:style w:type="paragraph" w:styleId="aa">
    <w:name w:val="Body Text"/>
    <w:basedOn w:val="a"/>
    <w:link w:val="ab"/>
    <w:uiPriority w:val="99"/>
    <w:rsid w:val="009C1567"/>
    <w:pPr>
      <w:spacing w:after="120" w:line="240" w:lineRule="auto"/>
    </w:pPr>
    <w:rPr>
      <w:b/>
      <w:color w:val="000000"/>
      <w:sz w:val="40"/>
      <w:szCs w:val="20"/>
      <w:lang w:eastAsia="bg-BG"/>
    </w:rPr>
  </w:style>
  <w:style w:type="character" w:customStyle="1" w:styleId="ab">
    <w:name w:val="Основен текст Знак"/>
    <w:link w:val="aa"/>
    <w:uiPriority w:val="99"/>
    <w:locked/>
    <w:rsid w:val="009C1567"/>
    <w:rPr>
      <w:rFonts w:eastAsia="Times New Roman" w:cs="Times New Roman"/>
      <w:b/>
      <w:color w:val="000000"/>
      <w:sz w:val="20"/>
      <w:szCs w:val="20"/>
      <w:lang w:val="x-none" w:eastAsia="bg-BG"/>
    </w:rPr>
  </w:style>
  <w:style w:type="paragraph" w:customStyle="1" w:styleId="Char">
    <w:name w:val="Char"/>
    <w:basedOn w:val="a"/>
    <w:rsid w:val="007B2C0A"/>
    <w:pPr>
      <w:tabs>
        <w:tab w:val="left" w:pos="709"/>
      </w:tabs>
      <w:spacing w:before="120" w:after="0" w:line="240" w:lineRule="auto"/>
      <w:ind w:firstLine="709"/>
      <w:jc w:val="both"/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nikolaevo@nikolaevo.ne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3B502-4414-4AC6-BA70-FE5447B16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6455</CharactersWithSpaces>
  <SharedDoc>false</SharedDoc>
  <HLinks>
    <vt:vector size="6" baseType="variant">
      <vt:variant>
        <vt:i4>1507363</vt:i4>
      </vt:variant>
      <vt:variant>
        <vt:i4>0</vt:i4>
      </vt:variant>
      <vt:variant>
        <vt:i4>0</vt:i4>
      </vt:variant>
      <vt:variant>
        <vt:i4>5</vt:i4>
      </vt:variant>
      <vt:variant>
        <vt:lpwstr>mailto:obnikolaevo@nikolaevo.net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МДААР</dc:creator>
  <cp:keywords/>
  <cp:lastModifiedBy>OBS</cp:lastModifiedBy>
  <cp:revision>6</cp:revision>
  <cp:lastPrinted>2026-01-26T06:45:00Z</cp:lastPrinted>
  <dcterms:created xsi:type="dcterms:W3CDTF">2026-01-26T12:28:00Z</dcterms:created>
  <dcterms:modified xsi:type="dcterms:W3CDTF">2026-01-26T13:44:00Z</dcterms:modified>
</cp:coreProperties>
</file>